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2A111" w14:textId="77777777" w:rsidR="00BA05AA" w:rsidRPr="00272193" w:rsidRDefault="00BA05AA" w:rsidP="00BA05AA">
      <w:pPr>
        <w:spacing w:after="0" w:line="240" w:lineRule="atLeast"/>
        <w:jc w:val="center"/>
        <w:rPr>
          <w:rFonts w:ascii="Cambria" w:eastAsia="Times New Roman" w:hAnsi="Cambria" w:cs="Calibri"/>
          <w:sz w:val="25"/>
          <w:szCs w:val="25"/>
          <w:lang w:val="es-DO"/>
        </w:rPr>
      </w:pPr>
      <w:r w:rsidRPr="00272193">
        <w:rPr>
          <w:rFonts w:ascii="Cambria" w:eastAsia="Times New Roman" w:hAnsi="Cambria" w:cs="Calibri"/>
          <w:b/>
          <w:bCs/>
          <w:sz w:val="25"/>
          <w:szCs w:val="25"/>
          <w:lang w:val="es-MX"/>
        </w:rPr>
        <w:t>Nota de Prensa</w:t>
      </w:r>
    </w:p>
    <w:p w14:paraId="1549F3A7" w14:textId="77777777" w:rsidR="00BA05AA" w:rsidRPr="00272193" w:rsidRDefault="00BA05AA" w:rsidP="00BA05AA">
      <w:pPr>
        <w:spacing w:after="0" w:line="240" w:lineRule="atLeast"/>
        <w:jc w:val="center"/>
        <w:rPr>
          <w:rFonts w:ascii="Cambria" w:eastAsia="Times New Roman" w:hAnsi="Cambria" w:cs="Calibri"/>
          <w:sz w:val="25"/>
          <w:szCs w:val="25"/>
          <w:lang w:val="es-DO"/>
        </w:rPr>
      </w:pPr>
    </w:p>
    <w:p w14:paraId="6E9743DE" w14:textId="77777777" w:rsidR="00272193" w:rsidRPr="00272193" w:rsidRDefault="00272193" w:rsidP="00272193">
      <w:pPr>
        <w:spacing w:after="0" w:line="240" w:lineRule="atLeast"/>
        <w:jc w:val="center"/>
        <w:rPr>
          <w:rFonts w:ascii="Cambria" w:hAnsi="Cambria"/>
          <w:b/>
          <w:bCs/>
          <w:sz w:val="25"/>
          <w:szCs w:val="25"/>
          <w:lang w:val="es-MX"/>
        </w:rPr>
      </w:pPr>
      <w:r w:rsidRPr="00272193">
        <w:rPr>
          <w:rFonts w:ascii="Cambria" w:hAnsi="Cambria"/>
          <w:b/>
          <w:bCs/>
          <w:sz w:val="25"/>
          <w:szCs w:val="25"/>
          <w:lang w:val="es-MX"/>
        </w:rPr>
        <w:t>Colegio de Abogados retira cualquier documento o manifestación que avale permiso laboral de Donni Santana y convoca de emergencia junta directiva</w:t>
      </w:r>
    </w:p>
    <w:p w14:paraId="3C138E97" w14:textId="77777777" w:rsidR="00272193" w:rsidRPr="00272193" w:rsidRDefault="00272193" w:rsidP="00272193">
      <w:pPr>
        <w:spacing w:after="0" w:line="240" w:lineRule="atLeast"/>
        <w:jc w:val="both"/>
        <w:rPr>
          <w:rFonts w:ascii="Cambria" w:hAnsi="Cambria"/>
          <w:sz w:val="25"/>
          <w:szCs w:val="25"/>
          <w:lang w:val="es-MX"/>
        </w:rPr>
      </w:pPr>
    </w:p>
    <w:p w14:paraId="555202E8" w14:textId="7DC780A9" w:rsidR="00272193" w:rsidRPr="00272193" w:rsidRDefault="00272193" w:rsidP="00272193">
      <w:pPr>
        <w:spacing w:after="0" w:line="240" w:lineRule="atLeast"/>
        <w:jc w:val="both"/>
        <w:rPr>
          <w:rFonts w:ascii="Cambria" w:hAnsi="Cambria"/>
          <w:sz w:val="25"/>
          <w:szCs w:val="25"/>
          <w:lang w:val="es-MX"/>
        </w:rPr>
      </w:pPr>
      <w:r w:rsidRPr="00272193">
        <w:rPr>
          <w:rFonts w:ascii="Cambria" w:eastAsia="Times New Roman" w:hAnsi="Cambria" w:cs="Calibri"/>
          <w:b/>
          <w:bCs/>
          <w:sz w:val="25"/>
          <w:szCs w:val="25"/>
          <w:lang w:val="es-MX"/>
        </w:rPr>
        <w:t>Santo Domingo, República Dominicana</w:t>
      </w:r>
      <w:r w:rsidRPr="00272193">
        <w:rPr>
          <w:rFonts w:ascii="Cambria" w:eastAsia="Times New Roman" w:hAnsi="Cambria" w:cs="Calibri"/>
          <w:sz w:val="25"/>
          <w:szCs w:val="25"/>
          <w:lang w:val="es-MX"/>
        </w:rPr>
        <w:t xml:space="preserve"> </w:t>
      </w:r>
      <w:r w:rsidRPr="00272193">
        <w:rPr>
          <w:rFonts w:ascii="Cambria" w:eastAsia="Times New Roman" w:hAnsi="Cambria" w:cs="Calibri"/>
          <w:b/>
          <w:bCs/>
          <w:sz w:val="25"/>
          <w:szCs w:val="25"/>
          <w:lang w:val="es-MX"/>
        </w:rPr>
        <w:t>martes</w:t>
      </w:r>
      <w:r w:rsidRPr="00272193">
        <w:rPr>
          <w:rFonts w:ascii="Cambria" w:eastAsia="Times New Roman" w:hAnsi="Cambria" w:cs="Calibri"/>
          <w:sz w:val="25"/>
          <w:szCs w:val="25"/>
          <w:lang w:val="es-MX"/>
        </w:rPr>
        <w:t xml:space="preserve"> </w:t>
      </w:r>
      <w:r w:rsidRPr="00272193">
        <w:rPr>
          <w:rFonts w:ascii="Cambria" w:eastAsia="Times New Roman" w:hAnsi="Cambria" w:cs="Calibri"/>
          <w:b/>
          <w:bCs/>
          <w:sz w:val="25"/>
          <w:szCs w:val="25"/>
          <w:lang w:val="es-MX"/>
        </w:rPr>
        <w:t>12 de septiembre de 2025</w:t>
      </w:r>
      <w:r w:rsidRPr="00272193">
        <w:rPr>
          <w:rFonts w:ascii="Cambria" w:eastAsia="Times New Roman" w:hAnsi="Cambria" w:cs="Calibri"/>
          <w:sz w:val="25"/>
          <w:szCs w:val="25"/>
          <w:lang w:val="es-MX"/>
        </w:rPr>
        <w:t xml:space="preserve">. </w:t>
      </w:r>
      <w:r w:rsidRPr="00272193">
        <w:rPr>
          <w:rFonts w:ascii="Cambria" w:hAnsi="Cambria"/>
          <w:sz w:val="25"/>
          <w:szCs w:val="25"/>
          <w:lang w:val="es-MX"/>
        </w:rPr>
        <w:t>El Colegio de Abogados de la República Dominicana (CARD), presidido por Trajano Potentini, anunció este viernes su decisión de retirar cualquier manifestación o documento que avale el beneficio penitenciario de medio libre o permiso laboral concedido al abogado Donny Santana por el juez de Ejecución de la Pena del Tribunal de Baní.</w:t>
      </w:r>
    </w:p>
    <w:p w14:paraId="46466622" w14:textId="77777777" w:rsidR="00272193" w:rsidRPr="00272193" w:rsidRDefault="00272193" w:rsidP="00272193">
      <w:pPr>
        <w:spacing w:after="0" w:line="240" w:lineRule="atLeast"/>
        <w:jc w:val="both"/>
        <w:rPr>
          <w:rFonts w:ascii="Cambria" w:hAnsi="Cambria"/>
          <w:sz w:val="25"/>
          <w:szCs w:val="25"/>
          <w:lang w:val="es-MX"/>
        </w:rPr>
      </w:pPr>
    </w:p>
    <w:p w14:paraId="15C8F6C1" w14:textId="77777777" w:rsidR="00272193" w:rsidRPr="00272193" w:rsidRDefault="00272193" w:rsidP="00272193">
      <w:pPr>
        <w:spacing w:after="0" w:line="240" w:lineRule="atLeast"/>
        <w:jc w:val="both"/>
        <w:rPr>
          <w:rFonts w:ascii="Cambria" w:hAnsi="Cambria"/>
          <w:sz w:val="25"/>
          <w:szCs w:val="25"/>
          <w:lang w:val="es-MX"/>
        </w:rPr>
      </w:pPr>
      <w:r w:rsidRPr="00272193">
        <w:rPr>
          <w:rFonts w:ascii="Cambria" w:hAnsi="Cambria"/>
          <w:sz w:val="25"/>
          <w:szCs w:val="25"/>
          <w:lang w:val="es-MX"/>
        </w:rPr>
        <w:t>La medida responde a los reiterados cuestionamientos y críticas públicas que ha recibido la institución gremial durante la presente semana, tras la divulgación de informaciones relacionadas con el citado beneficio.</w:t>
      </w:r>
    </w:p>
    <w:p w14:paraId="59AEF9C4" w14:textId="77777777" w:rsidR="00272193" w:rsidRPr="00272193" w:rsidRDefault="00272193" w:rsidP="00272193">
      <w:pPr>
        <w:spacing w:after="0" w:line="240" w:lineRule="atLeast"/>
        <w:jc w:val="both"/>
        <w:rPr>
          <w:rFonts w:ascii="Cambria" w:hAnsi="Cambria"/>
          <w:sz w:val="25"/>
          <w:szCs w:val="25"/>
          <w:lang w:val="es-MX"/>
        </w:rPr>
      </w:pPr>
    </w:p>
    <w:p w14:paraId="28B0C220" w14:textId="77777777" w:rsidR="00272193" w:rsidRPr="00272193" w:rsidRDefault="00272193" w:rsidP="00272193">
      <w:pPr>
        <w:spacing w:after="0" w:line="240" w:lineRule="atLeast"/>
        <w:jc w:val="both"/>
        <w:rPr>
          <w:rFonts w:ascii="Cambria" w:hAnsi="Cambria"/>
          <w:sz w:val="25"/>
          <w:szCs w:val="25"/>
          <w:lang w:val="es-MX"/>
        </w:rPr>
      </w:pPr>
      <w:r w:rsidRPr="00272193">
        <w:rPr>
          <w:rFonts w:ascii="Cambria" w:hAnsi="Cambria"/>
          <w:sz w:val="25"/>
          <w:szCs w:val="25"/>
          <w:lang w:val="es-MX"/>
        </w:rPr>
        <w:t>Potentini informó que para el próximo lunes será convocada de urgencia la Junta Directiva Nacional del CARD, con el objetivo de designar una comisión especial encargada de investigar exhaustivamente las circunstancias que rodearon este proceso.</w:t>
      </w:r>
    </w:p>
    <w:p w14:paraId="20140B03" w14:textId="77777777" w:rsidR="00272193" w:rsidRPr="00272193" w:rsidRDefault="00272193" w:rsidP="00272193">
      <w:pPr>
        <w:spacing w:after="0" w:line="240" w:lineRule="atLeast"/>
        <w:jc w:val="both"/>
        <w:rPr>
          <w:rFonts w:ascii="Cambria" w:hAnsi="Cambria"/>
          <w:sz w:val="25"/>
          <w:szCs w:val="25"/>
          <w:lang w:val="es-MX"/>
        </w:rPr>
      </w:pPr>
    </w:p>
    <w:p w14:paraId="3BF72D35" w14:textId="77777777" w:rsidR="00272193" w:rsidRPr="00911F21" w:rsidRDefault="00272193" w:rsidP="00272193">
      <w:pPr>
        <w:shd w:val="clear" w:color="auto" w:fill="FFFFFF"/>
        <w:spacing w:after="0" w:line="240" w:lineRule="auto"/>
        <w:jc w:val="both"/>
        <w:rPr>
          <w:rFonts w:ascii="Cambria" w:eastAsia="Times New Roman" w:hAnsi="Cambria" w:cs="Arial"/>
          <w:color w:val="222222"/>
          <w:sz w:val="25"/>
          <w:szCs w:val="25"/>
          <w:lang w:val="es-DO"/>
        </w:rPr>
      </w:pPr>
      <w:r w:rsidRPr="00911F21">
        <w:rPr>
          <w:rFonts w:ascii="Cambria" w:eastAsia="Times New Roman" w:hAnsi="Cambria" w:cs="Arial"/>
          <w:color w:val="222222"/>
          <w:sz w:val="25"/>
          <w:szCs w:val="25"/>
          <w:lang w:val="es-DO"/>
        </w:rPr>
        <w:t>El presidente del CARD recordó que, al inicio de la semana, la institución había informado sobre la posibilidad de colaborar en temas de capacitación a internos del sistema penitenciario, específicamente en materia de formación sobre leyes procesales. Sin embargo, aclaró que el contrato que circula en los medios de comunicación difiere sustancialmente de ese propósito educativo, lo cual motivó la decisión de localizar y revisar a fondo el expediente.</w:t>
      </w:r>
    </w:p>
    <w:p w14:paraId="148E3029" w14:textId="77777777" w:rsidR="00272193" w:rsidRPr="00911F21" w:rsidRDefault="00272193" w:rsidP="00272193">
      <w:pPr>
        <w:shd w:val="clear" w:color="auto" w:fill="FFFFFF"/>
        <w:spacing w:after="0" w:line="240" w:lineRule="auto"/>
        <w:jc w:val="both"/>
        <w:rPr>
          <w:rFonts w:ascii="Cambria" w:eastAsia="Times New Roman" w:hAnsi="Cambria" w:cs="Arial"/>
          <w:color w:val="222222"/>
          <w:sz w:val="25"/>
          <w:szCs w:val="25"/>
          <w:lang w:val="es-DO"/>
        </w:rPr>
      </w:pPr>
    </w:p>
    <w:p w14:paraId="2DDA4992" w14:textId="77777777" w:rsidR="00272193" w:rsidRPr="00911F21" w:rsidRDefault="00272193" w:rsidP="00272193">
      <w:pPr>
        <w:shd w:val="clear" w:color="auto" w:fill="FFFFFF"/>
        <w:spacing w:after="0" w:line="240" w:lineRule="auto"/>
        <w:jc w:val="both"/>
        <w:rPr>
          <w:rFonts w:ascii="Cambria" w:eastAsia="Times New Roman" w:hAnsi="Cambria" w:cs="Arial"/>
          <w:color w:val="222222"/>
          <w:sz w:val="25"/>
          <w:szCs w:val="25"/>
          <w:lang w:val="es-DO"/>
        </w:rPr>
      </w:pPr>
      <w:r w:rsidRPr="00911F21">
        <w:rPr>
          <w:rFonts w:ascii="Cambria" w:eastAsia="Times New Roman" w:hAnsi="Cambria" w:cs="Arial"/>
          <w:color w:val="222222"/>
          <w:sz w:val="25"/>
          <w:szCs w:val="25"/>
          <w:lang w:val="es-DO"/>
        </w:rPr>
        <w:t xml:space="preserve">Asimismo, Potentini señaló que uno de los directivos del Colegio figura como garante y supervisor de Santana en la sentencia relacionada con el caso, con quien sostuvo una reunión en interés de avanzar </w:t>
      </w:r>
      <w:r w:rsidRPr="00272193">
        <w:rPr>
          <w:rFonts w:ascii="Cambria" w:eastAsia="Times New Roman" w:hAnsi="Cambria" w:cs="Arial"/>
          <w:color w:val="222222"/>
          <w:sz w:val="25"/>
          <w:szCs w:val="25"/>
          <w:lang w:val="es-DO"/>
        </w:rPr>
        <w:t xml:space="preserve">y </w:t>
      </w:r>
      <w:r w:rsidRPr="00911F21">
        <w:rPr>
          <w:rFonts w:ascii="Cambria" w:eastAsia="Times New Roman" w:hAnsi="Cambria" w:cs="Arial"/>
          <w:color w:val="222222"/>
          <w:sz w:val="25"/>
          <w:szCs w:val="25"/>
          <w:lang w:val="es-DO"/>
        </w:rPr>
        <w:t>conocer mayores detalles. Durante ese encuentro, Potentini informó que coincidieron y ratificaron la posibilidad de trabajar con los reclusos, informaciones que fueron explicadas en una nota de prensa y video difundidos previamente, en los cuales el directivo garante explicó el tema.</w:t>
      </w:r>
    </w:p>
    <w:p w14:paraId="2A45341E" w14:textId="77777777" w:rsidR="00272193" w:rsidRPr="00272193" w:rsidRDefault="00272193" w:rsidP="00272193">
      <w:pPr>
        <w:spacing w:after="0" w:line="240" w:lineRule="atLeast"/>
        <w:jc w:val="both"/>
        <w:rPr>
          <w:rFonts w:ascii="Cambria" w:hAnsi="Cambria"/>
          <w:sz w:val="25"/>
          <w:szCs w:val="25"/>
          <w:lang w:val="es-DO"/>
        </w:rPr>
      </w:pPr>
    </w:p>
    <w:p w14:paraId="096651F6" w14:textId="0189E438" w:rsidR="00ED5DA1" w:rsidRPr="00272193" w:rsidRDefault="00ED5DA1" w:rsidP="00ED5DA1">
      <w:pPr>
        <w:spacing w:after="0" w:line="240" w:lineRule="atLeast"/>
        <w:jc w:val="both"/>
        <w:rPr>
          <w:rFonts w:ascii="Cambria" w:eastAsia="Times New Roman" w:hAnsi="Cambria" w:cs="Calibri"/>
          <w:sz w:val="25"/>
          <w:szCs w:val="25"/>
          <w:lang w:val="es-DO"/>
        </w:rPr>
      </w:pPr>
    </w:p>
    <w:p w14:paraId="35630F01" w14:textId="77777777" w:rsidR="00ED5DA1" w:rsidRPr="00272193" w:rsidRDefault="00ED5DA1" w:rsidP="00ED5DA1">
      <w:pPr>
        <w:spacing w:after="0" w:line="240" w:lineRule="atLeast"/>
        <w:jc w:val="center"/>
        <w:rPr>
          <w:rFonts w:ascii="Cambria" w:eastAsia="Times New Roman" w:hAnsi="Cambria" w:cs="Calibri"/>
          <w:sz w:val="25"/>
          <w:szCs w:val="25"/>
        </w:rPr>
      </w:pPr>
      <w:r w:rsidRPr="00272193">
        <w:rPr>
          <w:rFonts w:ascii="Cambria" w:eastAsia="Times New Roman" w:hAnsi="Cambria" w:cs="Calibri"/>
          <w:b/>
          <w:bCs/>
          <w:sz w:val="25"/>
          <w:szCs w:val="25"/>
          <w:lang w:val="es-MX"/>
        </w:rPr>
        <w:t>DIRECCIÓN DE COMUNICACIONES</w:t>
      </w:r>
    </w:p>
    <w:sectPr w:rsidR="00ED5DA1" w:rsidRPr="00272193" w:rsidSect="00DD44F4">
      <w:headerReference w:type="default" r:id="rId7"/>
      <w:footerReference w:type="default" r:id="rId8"/>
      <w:pgSz w:w="12240" w:h="15840"/>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36C96" w14:textId="77777777" w:rsidR="00FE413A" w:rsidRDefault="00FE413A" w:rsidP="007867B1">
      <w:pPr>
        <w:spacing w:after="0" w:line="240" w:lineRule="auto"/>
      </w:pPr>
      <w:r>
        <w:separator/>
      </w:r>
    </w:p>
  </w:endnote>
  <w:endnote w:type="continuationSeparator" w:id="0">
    <w:p w14:paraId="2B4EB94E" w14:textId="77777777" w:rsidR="00FE413A" w:rsidRDefault="00FE413A" w:rsidP="00786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DFEA2" w14:textId="046AF278" w:rsidR="00CA13C5" w:rsidRDefault="00492779" w:rsidP="00882A0A">
    <w:r>
      <w:rPr>
        <w:noProof/>
        <w:lang w:val="es-DO" w:eastAsia="es-DO"/>
      </w:rPr>
      <mc:AlternateContent>
        <mc:Choice Requires="wps">
          <w:drawing>
            <wp:anchor distT="0" distB="0" distL="114300" distR="114300" simplePos="0" relativeHeight="251661312" behindDoc="0" locked="0" layoutInCell="1" allowOverlap="1" wp14:anchorId="4198C31D" wp14:editId="01B1287D">
              <wp:simplePos x="0" y="0"/>
              <wp:positionH relativeFrom="column">
                <wp:posOffset>3882390</wp:posOffset>
              </wp:positionH>
              <wp:positionV relativeFrom="paragraph">
                <wp:posOffset>71120</wp:posOffset>
              </wp:positionV>
              <wp:extent cx="0" cy="742950"/>
              <wp:effectExtent l="9525" t="9525" r="9525" b="9525"/>
              <wp:wrapNone/>
              <wp:docPr id="68733573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29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38773F" id="_x0000_t32" coordsize="21600,21600" o:spt="32" o:oned="t" path="m,l21600,21600e" filled="f">
              <v:path arrowok="t" fillok="f" o:connecttype="none"/>
              <o:lock v:ext="edit" shapetype="t"/>
            </v:shapetype>
            <v:shape id="AutoShape 3" o:spid="_x0000_s1026" type="#_x0000_t32" style="position:absolute;margin-left:305.7pt;margin-top:5.6pt;width:0;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"/>
          </w:pict>
        </mc:Fallback>
      </mc:AlternateContent>
    </w:r>
    <w:r>
      <w:rPr>
        <w:noProof/>
        <w:lang w:val="es-DO" w:eastAsia="es-DO"/>
      </w:rPr>
      <mc:AlternateContent>
        <mc:Choice Requires="wps">
          <w:drawing>
            <wp:anchor distT="0" distB="0" distL="114300" distR="114300" simplePos="0" relativeHeight="251660288" behindDoc="0" locked="0" layoutInCell="1" allowOverlap="1" wp14:anchorId="4198C31D" wp14:editId="58B38B56">
              <wp:simplePos x="0" y="0"/>
              <wp:positionH relativeFrom="column">
                <wp:posOffset>1548765</wp:posOffset>
              </wp:positionH>
              <wp:positionV relativeFrom="paragraph">
                <wp:posOffset>71120</wp:posOffset>
              </wp:positionV>
              <wp:extent cx="0" cy="742950"/>
              <wp:effectExtent l="9525" t="9525" r="9525" b="9525"/>
              <wp:wrapNone/>
              <wp:docPr id="3629041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29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773931" id="AutoShape 2" o:spid="_x0000_s1026" type="#_x0000_t32" style="position:absolute;margin-left:121.95pt;margin-top:5.6pt;width:0;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"/>
          </w:pict>
        </mc:Fallback>
      </mc:AlternateContent>
    </w:r>
    <w:r>
      <w:rPr>
        <w:noProof/>
        <w:lang w:val="es-DO" w:eastAsia="es-DO"/>
      </w:rPr>
      <mc:AlternateContent>
        <mc:Choice Requires="wps">
          <w:drawing>
            <wp:anchor distT="0" distB="0" distL="114300" distR="114300" simplePos="0" relativeHeight="251659264" behindDoc="0" locked="0" layoutInCell="1" allowOverlap="1" wp14:anchorId="0DD7A83A" wp14:editId="2286C7E2">
              <wp:simplePos x="0" y="0"/>
              <wp:positionH relativeFrom="column">
                <wp:posOffset>-908685</wp:posOffset>
              </wp:positionH>
              <wp:positionV relativeFrom="paragraph">
                <wp:posOffset>-24130</wp:posOffset>
              </wp:positionV>
              <wp:extent cx="7334250" cy="0"/>
              <wp:effectExtent l="9525" t="9525" r="9525" b="9525"/>
              <wp:wrapNone/>
              <wp:docPr id="1870775969"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6818B6" id="AutoShape 1" o:spid="_x0000_s1026" type="#_x0000_t32" style="position:absolute;margin-left:-71.55pt;margin-top:-1.9pt;width:5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"/>
          </w:pict>
        </mc:Fallback>
      </mc:AlternateContent>
    </w:r>
  </w:p>
  <w:p w14:paraId="0B92A3A1" w14:textId="37F2C609" w:rsidR="00A10711" w:rsidRPr="00A10711" w:rsidRDefault="00CA13C5" w:rsidP="00CA13C5">
    <w:pPr>
      <w:pStyle w:val="Piedepgina"/>
      <w:ind w:left="-1418" w:right="-1227"/>
      <w:rPr>
        <w:rFonts w:ascii="Arial" w:hAnsi="Arial" w:cs="Arial"/>
        <w:sz w:val="18"/>
        <w:szCs w:val="18"/>
      </w:rPr>
    </w:pPr>
    <w:r>
      <w:rPr>
        <w:rFonts w:ascii="Arial" w:hAnsi="Arial" w:cs="Arial"/>
        <w:sz w:val="18"/>
        <w:szCs w:val="18"/>
      </w:rPr>
      <w:t xml:space="preserve">              </w:t>
    </w:r>
    <w:r w:rsidR="00A10711" w:rsidRPr="00A10711">
      <w:rPr>
        <w:rFonts w:ascii="Arial" w:hAnsi="Arial" w:cs="Arial"/>
        <w:sz w:val="18"/>
        <w:szCs w:val="18"/>
      </w:rPr>
      <w:t>Calle Isabel La Católica No. 60</w:t>
    </w:r>
    <w:r>
      <w:rPr>
        <w:rFonts w:ascii="Arial" w:hAnsi="Arial" w:cs="Arial"/>
        <w:sz w:val="18"/>
        <w:szCs w:val="18"/>
      </w:rPr>
      <w:t xml:space="preserve">                         </w:t>
    </w:r>
    <w:r>
      <w:t xml:space="preserve">San Juan Bautista #136, Esq.          </w:t>
    </w:r>
    <w:r w:rsidR="00882A0A">
      <w:t xml:space="preserve">      </w:t>
    </w:r>
    <w:r>
      <w:t xml:space="preserve">  Av.</w:t>
    </w:r>
    <w:r w:rsidR="00344CF6">
      <w:t xml:space="preserve"> Simón Bolívar No. 9, Sector Gas</w:t>
    </w:r>
    <w:r>
      <w:t>cue</w:t>
    </w:r>
    <w:r>
      <w:tab/>
    </w:r>
  </w:p>
  <w:p w14:paraId="4BE9235D" w14:textId="5044B689" w:rsidR="00A10711" w:rsidRPr="00A10711" w:rsidRDefault="00CA13C5" w:rsidP="00882A0A">
    <w:pPr>
      <w:pStyle w:val="Piedepgina"/>
      <w:ind w:left="-993" w:right="-1085"/>
      <w:rPr>
        <w:rFonts w:ascii="Arial" w:hAnsi="Arial" w:cs="Arial"/>
        <w:sz w:val="18"/>
        <w:szCs w:val="18"/>
      </w:rPr>
    </w:pPr>
    <w:r>
      <w:rPr>
        <w:rFonts w:ascii="Arial" w:hAnsi="Arial" w:cs="Arial"/>
        <w:sz w:val="18"/>
        <w:szCs w:val="18"/>
      </w:rPr>
      <w:t xml:space="preserve">  </w:t>
    </w:r>
    <w:r w:rsidR="00A10711" w:rsidRPr="00A10711">
      <w:rPr>
        <w:rFonts w:ascii="Arial" w:hAnsi="Arial" w:cs="Arial"/>
        <w:sz w:val="18"/>
        <w:szCs w:val="18"/>
      </w:rPr>
      <w:t xml:space="preserve">Esq. Conde, Zona Colonial, Sto. Dgo., </w:t>
    </w:r>
    <w:r>
      <w:rPr>
        <w:rFonts w:ascii="Arial" w:hAnsi="Arial" w:cs="Arial"/>
        <w:sz w:val="18"/>
        <w:szCs w:val="18"/>
      </w:rPr>
      <w:tab/>
      <w:t xml:space="preserve">  Cayetano Germosén, Sector Atala,</w:t>
    </w:r>
    <w:r w:rsidR="00882A0A">
      <w:rPr>
        <w:rFonts w:ascii="Arial" w:hAnsi="Arial" w:cs="Arial"/>
        <w:sz w:val="18"/>
        <w:szCs w:val="18"/>
      </w:rPr>
      <w:tab/>
      <w:t xml:space="preserve">                      Sto. Dgo., Distrito Nacional, R.D.</w:t>
    </w:r>
  </w:p>
  <w:p w14:paraId="2849220D" w14:textId="2AAE2129" w:rsidR="007867B1" w:rsidRDefault="00A10711" w:rsidP="00882A0A">
    <w:pPr>
      <w:pStyle w:val="Piedepgina"/>
      <w:ind w:left="-993" w:right="-1085"/>
    </w:pPr>
    <w:r w:rsidRPr="00A10711">
      <w:rPr>
        <w:rFonts w:ascii="Arial" w:hAnsi="Arial" w:cs="Arial"/>
        <w:sz w:val="18"/>
        <w:szCs w:val="18"/>
      </w:rPr>
      <w:t>Distrito Nacional, R.D. Tel: 809-685-5259</w:t>
    </w:r>
    <w:r w:rsidR="00CA13C5">
      <w:rPr>
        <w:rFonts w:ascii="Arial" w:hAnsi="Arial" w:cs="Arial"/>
        <w:sz w:val="18"/>
        <w:szCs w:val="18"/>
      </w:rPr>
      <w:tab/>
      <w:t xml:space="preserve"> Sto. Dgo., D.N.,R.D. </w:t>
    </w:r>
    <w:hyperlink r:id="rId1" w:history="1">
      <w:r w:rsidR="00882A0A" w:rsidRPr="00882A0A">
        <w:rPr>
          <w:rStyle w:val="Hipervnculo"/>
          <w:rFonts w:ascii="Arial" w:hAnsi="Arial" w:cs="Arial"/>
          <w:color w:val="auto"/>
          <w:sz w:val="18"/>
          <w:szCs w:val="18"/>
          <w:u w:val="none"/>
        </w:rPr>
        <w:t>Tel:809-685-4029</w:t>
      </w:r>
    </w:hyperlink>
    <w:r w:rsidR="00882A0A">
      <w:rPr>
        <w:rFonts w:ascii="Arial" w:hAnsi="Arial" w:cs="Arial"/>
        <w:sz w:val="18"/>
        <w:szCs w:val="18"/>
      </w:rPr>
      <w:t xml:space="preserve">                           </w:t>
    </w:r>
    <w:r w:rsidR="00882A0A">
      <w:rPr>
        <w:rFonts w:ascii="Arial" w:hAnsi="Arial" w:cs="Arial"/>
        <w:sz w:val="18"/>
        <w:szCs w:val="18"/>
      </w:rPr>
      <w:tab/>
      <w:t xml:space="preserve">       Tel: 809-685-4029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21BF5" w14:textId="77777777" w:rsidR="00FE413A" w:rsidRDefault="00FE413A" w:rsidP="007867B1">
      <w:pPr>
        <w:spacing w:after="0" w:line="240" w:lineRule="auto"/>
      </w:pPr>
      <w:r>
        <w:separator/>
      </w:r>
    </w:p>
  </w:footnote>
  <w:footnote w:type="continuationSeparator" w:id="0">
    <w:p w14:paraId="1E6550A1" w14:textId="77777777" w:rsidR="00FE413A" w:rsidRDefault="00FE413A" w:rsidP="00786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D4320" w14:textId="3B67F6E9" w:rsidR="007867B1" w:rsidRPr="009D7DF7" w:rsidRDefault="009D7DF7" w:rsidP="009D7DF7">
    <w:pPr>
      <w:pStyle w:val="Encabezado"/>
      <w:ind w:right="-660"/>
      <w:rPr>
        <w:rFonts w:ascii="Arial" w:hAnsi="Arial" w:cs="Arial"/>
        <w:b/>
        <w:bCs/>
        <w:color w:val="2F5496" w:themeColor="accent1" w:themeShade="BF"/>
        <w:sz w:val="28"/>
        <w:szCs w:val="28"/>
      </w:rPr>
    </w:pPr>
    <w:r w:rsidRPr="009D7DF7">
      <w:rPr>
        <w:rFonts w:ascii="Arial" w:hAnsi="Arial" w:cs="Arial"/>
        <w:b/>
        <w:bCs/>
        <w:noProof/>
        <w:color w:val="4472C4" w:themeColor="accent1"/>
        <w:sz w:val="28"/>
        <w:szCs w:val="28"/>
        <w:lang w:val="es-DO" w:eastAsia="es-DO"/>
      </w:rPr>
      <w:drawing>
        <wp:anchor distT="0" distB="0" distL="114300" distR="114300" simplePos="0" relativeHeight="251658240" behindDoc="0" locked="0" layoutInCell="1" allowOverlap="1" wp14:anchorId="09B52AF9" wp14:editId="7078A49B">
          <wp:simplePos x="0" y="0"/>
          <wp:positionH relativeFrom="column">
            <wp:posOffset>-756285</wp:posOffset>
          </wp:positionH>
          <wp:positionV relativeFrom="paragraph">
            <wp:posOffset>-201930</wp:posOffset>
          </wp:positionV>
          <wp:extent cx="1143000" cy="1129030"/>
          <wp:effectExtent l="0" t="0" r="0" b="0"/>
          <wp:wrapSquare wrapText="bothSides"/>
          <wp:docPr id="200269814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838882" name="Imagen 1829838882"/>
                  <pic:cNvPicPr/>
                </pic:nvPicPr>
                <pic:blipFill>
                  <a:blip r:embed="rId1">
                    <a:extLst>
                      <a:ext uri="{28A0092B-C50C-407E-A947-70E740481C1C}">
                        <a14:useLocalDpi xmlns:a14="http://schemas.microsoft.com/office/drawing/2010/main" val="0"/>
                      </a:ext>
                    </a:extLst>
                  </a:blip>
                  <a:stretch>
                    <a:fillRect/>
                  </a:stretch>
                </pic:blipFill>
                <pic:spPr>
                  <a:xfrm>
                    <a:off x="0" y="0"/>
                    <a:ext cx="1143000" cy="1129030"/>
                  </a:xfrm>
                  <a:prstGeom prst="rect">
                    <a:avLst/>
                  </a:prstGeom>
                </pic:spPr>
              </pic:pic>
            </a:graphicData>
          </a:graphic>
          <wp14:sizeRelH relativeFrom="page">
            <wp14:pctWidth>0</wp14:pctWidth>
          </wp14:sizeRelH>
          <wp14:sizeRelV relativeFrom="page">
            <wp14:pctHeight>0</wp14:pctHeight>
          </wp14:sizeRelV>
        </wp:anchor>
      </w:drawing>
    </w:r>
    <w:r w:rsidR="00A10711">
      <w:rPr>
        <w:rFonts w:ascii="Arial" w:hAnsi="Arial" w:cs="Arial"/>
        <w:b/>
        <w:bCs/>
        <w:color w:val="2F5496" w:themeColor="accent1" w:themeShade="BF"/>
        <w:sz w:val="28"/>
        <w:szCs w:val="28"/>
      </w:rPr>
      <w:t xml:space="preserve">   </w:t>
    </w:r>
    <w:r w:rsidR="007867B1" w:rsidRPr="009D7DF7">
      <w:rPr>
        <w:rFonts w:ascii="Arial" w:hAnsi="Arial" w:cs="Arial"/>
        <w:b/>
        <w:bCs/>
        <w:color w:val="2F5496" w:themeColor="accent1" w:themeShade="BF"/>
        <w:sz w:val="28"/>
        <w:szCs w:val="28"/>
      </w:rPr>
      <w:t>COLEGIO DE ABOGADOS DE LA REPÚBLICA DOMINICANA</w:t>
    </w:r>
  </w:p>
  <w:p w14:paraId="1FAD499A" w14:textId="35D23033" w:rsidR="007867B1" w:rsidRDefault="00A10711" w:rsidP="007867B1">
    <w:pPr>
      <w:pStyle w:val="Encabezado"/>
      <w:jc w:val="center"/>
      <w:rPr>
        <w:rFonts w:ascii="Arial" w:hAnsi="Arial" w:cs="Arial"/>
        <w:b/>
        <w:bCs/>
        <w:sz w:val="24"/>
        <w:szCs w:val="24"/>
      </w:rPr>
    </w:pPr>
    <w:r>
      <w:rPr>
        <w:rFonts w:ascii="Arial" w:hAnsi="Arial" w:cs="Arial"/>
        <w:b/>
        <w:bCs/>
        <w:sz w:val="24"/>
        <w:szCs w:val="24"/>
      </w:rPr>
      <w:t xml:space="preserve">     </w:t>
    </w:r>
    <w:r w:rsidR="007867B1" w:rsidRPr="007867B1">
      <w:rPr>
        <w:rFonts w:ascii="Arial" w:hAnsi="Arial" w:cs="Arial"/>
        <w:b/>
        <w:bCs/>
        <w:sz w:val="24"/>
        <w:szCs w:val="24"/>
      </w:rPr>
      <w:t>Fundado el 3 de febrero de 1983</w:t>
    </w:r>
  </w:p>
  <w:p w14:paraId="7936CCC4" w14:textId="1E781513" w:rsidR="007867B1" w:rsidRDefault="00A10711" w:rsidP="007867B1">
    <w:pPr>
      <w:pStyle w:val="Encabezado"/>
      <w:jc w:val="center"/>
      <w:rPr>
        <w:rFonts w:ascii="Arial" w:hAnsi="Arial" w:cs="Arial"/>
        <w:sz w:val="24"/>
        <w:szCs w:val="24"/>
      </w:rPr>
    </w:pPr>
    <w:r>
      <w:rPr>
        <w:rFonts w:ascii="Arial" w:hAnsi="Arial" w:cs="Arial"/>
        <w:sz w:val="24"/>
        <w:szCs w:val="24"/>
      </w:rPr>
      <w:t xml:space="preserve">            </w:t>
    </w:r>
    <w:r w:rsidR="007867B1">
      <w:rPr>
        <w:rFonts w:ascii="Arial" w:hAnsi="Arial" w:cs="Arial"/>
        <w:sz w:val="24"/>
        <w:szCs w:val="24"/>
      </w:rPr>
      <w:t>Miembro Activo de la Federación Interamericana de Abogados (FIA)</w:t>
    </w:r>
  </w:p>
  <w:p w14:paraId="76E60E98" w14:textId="753DDD33" w:rsidR="007867B1" w:rsidRDefault="00A10711" w:rsidP="00A10711">
    <w:pPr>
      <w:pStyle w:val="Encabezado"/>
      <w:ind w:right="-518"/>
      <w:jc w:val="center"/>
      <w:rPr>
        <w:rFonts w:ascii="Arial" w:hAnsi="Arial" w:cs="Arial"/>
        <w:sz w:val="24"/>
        <w:szCs w:val="24"/>
      </w:rPr>
    </w:pPr>
    <w:r>
      <w:rPr>
        <w:rFonts w:ascii="Arial" w:hAnsi="Arial" w:cs="Arial"/>
        <w:sz w:val="24"/>
        <w:szCs w:val="24"/>
      </w:rPr>
      <w:t xml:space="preserve"> </w:t>
    </w:r>
    <w:r w:rsidR="007867B1">
      <w:rPr>
        <w:rFonts w:ascii="Arial" w:hAnsi="Arial" w:cs="Arial"/>
        <w:sz w:val="24"/>
        <w:szCs w:val="24"/>
      </w:rPr>
      <w:t>Y de la Unión Iberoamericana de Colegios y Agrupaciones de Abogados (UIBA</w:t>
    </w:r>
    <w:r w:rsidR="009D7DF7">
      <w:rPr>
        <w:rFonts w:ascii="Arial" w:hAnsi="Arial" w:cs="Arial"/>
        <w:sz w:val="24"/>
        <w:szCs w:val="24"/>
      </w:rPr>
      <w:t>)</w:t>
    </w:r>
  </w:p>
  <w:p w14:paraId="052A8130" w14:textId="77777777" w:rsidR="00A10711" w:rsidRPr="007867B1" w:rsidRDefault="00A10711" w:rsidP="00A10711">
    <w:pPr>
      <w:pStyle w:val="Encabezado"/>
      <w:ind w:right="-518"/>
      <w:jc w:val="center"/>
      <w:rPr>
        <w:rFonts w:ascii="Arial" w:hAnsi="Arial" w:cs="Arial"/>
        <w:sz w:val="24"/>
        <w:szCs w:val="24"/>
      </w:rPr>
    </w:pPr>
  </w:p>
  <w:p w14:paraId="321D0AE0" w14:textId="77777777" w:rsidR="007867B1" w:rsidRPr="00882A0A" w:rsidRDefault="007867B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7B1"/>
    <w:rsid w:val="00013B96"/>
    <w:rsid w:val="0001793B"/>
    <w:rsid w:val="00025566"/>
    <w:rsid w:val="00030F9E"/>
    <w:rsid w:val="000452C6"/>
    <w:rsid w:val="00067062"/>
    <w:rsid w:val="0008258B"/>
    <w:rsid w:val="000A0137"/>
    <w:rsid w:val="000B732E"/>
    <w:rsid w:val="000F3CDF"/>
    <w:rsid w:val="00102770"/>
    <w:rsid w:val="00110A98"/>
    <w:rsid w:val="00153A69"/>
    <w:rsid w:val="0016135F"/>
    <w:rsid w:val="00186182"/>
    <w:rsid w:val="001B60EA"/>
    <w:rsid w:val="001B64D3"/>
    <w:rsid w:val="001C2ED9"/>
    <w:rsid w:val="001E54CC"/>
    <w:rsid w:val="0021229B"/>
    <w:rsid w:val="002217BC"/>
    <w:rsid w:val="002317F2"/>
    <w:rsid w:val="00236116"/>
    <w:rsid w:val="00257966"/>
    <w:rsid w:val="00260D29"/>
    <w:rsid w:val="00261D74"/>
    <w:rsid w:val="00272193"/>
    <w:rsid w:val="002C79AE"/>
    <w:rsid w:val="002D1877"/>
    <w:rsid w:val="002E28C4"/>
    <w:rsid w:val="002F2A42"/>
    <w:rsid w:val="002F70E5"/>
    <w:rsid w:val="00336CE6"/>
    <w:rsid w:val="00344CF6"/>
    <w:rsid w:val="00351F32"/>
    <w:rsid w:val="00353100"/>
    <w:rsid w:val="00362D83"/>
    <w:rsid w:val="00363BB4"/>
    <w:rsid w:val="0039043F"/>
    <w:rsid w:val="003D19D6"/>
    <w:rsid w:val="003D316B"/>
    <w:rsid w:val="003E588D"/>
    <w:rsid w:val="003F6C76"/>
    <w:rsid w:val="004014BB"/>
    <w:rsid w:val="0041396A"/>
    <w:rsid w:val="00416F00"/>
    <w:rsid w:val="004201B9"/>
    <w:rsid w:val="00450574"/>
    <w:rsid w:val="00451D15"/>
    <w:rsid w:val="00453DD8"/>
    <w:rsid w:val="004907FC"/>
    <w:rsid w:val="00492779"/>
    <w:rsid w:val="004B3774"/>
    <w:rsid w:val="004B5B19"/>
    <w:rsid w:val="00546F0B"/>
    <w:rsid w:val="00553C59"/>
    <w:rsid w:val="00590503"/>
    <w:rsid w:val="005A154A"/>
    <w:rsid w:val="005C1589"/>
    <w:rsid w:val="005E2715"/>
    <w:rsid w:val="005F2863"/>
    <w:rsid w:val="00601A76"/>
    <w:rsid w:val="00647439"/>
    <w:rsid w:val="00664111"/>
    <w:rsid w:val="006912F8"/>
    <w:rsid w:val="006A0664"/>
    <w:rsid w:val="006C787C"/>
    <w:rsid w:val="007867B1"/>
    <w:rsid w:val="007F42B9"/>
    <w:rsid w:val="007F6BA3"/>
    <w:rsid w:val="0081055A"/>
    <w:rsid w:val="0084279F"/>
    <w:rsid w:val="008525E7"/>
    <w:rsid w:val="00862C4E"/>
    <w:rsid w:val="0087762C"/>
    <w:rsid w:val="0088239C"/>
    <w:rsid w:val="00882A0A"/>
    <w:rsid w:val="008A3FF7"/>
    <w:rsid w:val="008D2279"/>
    <w:rsid w:val="008D42E9"/>
    <w:rsid w:val="008D7D5C"/>
    <w:rsid w:val="008F42FE"/>
    <w:rsid w:val="009242D6"/>
    <w:rsid w:val="00930A7D"/>
    <w:rsid w:val="009735C5"/>
    <w:rsid w:val="00996967"/>
    <w:rsid w:val="009C7383"/>
    <w:rsid w:val="009D7DF7"/>
    <w:rsid w:val="009E5FF1"/>
    <w:rsid w:val="00A05937"/>
    <w:rsid w:val="00A1064F"/>
    <w:rsid w:val="00A10711"/>
    <w:rsid w:val="00A9357F"/>
    <w:rsid w:val="00AA4452"/>
    <w:rsid w:val="00AE793A"/>
    <w:rsid w:val="00B3512D"/>
    <w:rsid w:val="00B97452"/>
    <w:rsid w:val="00BA05AA"/>
    <w:rsid w:val="00BB2748"/>
    <w:rsid w:val="00C2742A"/>
    <w:rsid w:val="00C509AA"/>
    <w:rsid w:val="00C54404"/>
    <w:rsid w:val="00C63222"/>
    <w:rsid w:val="00C7308C"/>
    <w:rsid w:val="00C82D75"/>
    <w:rsid w:val="00C922C4"/>
    <w:rsid w:val="00CA13C5"/>
    <w:rsid w:val="00CD691D"/>
    <w:rsid w:val="00CF21D2"/>
    <w:rsid w:val="00D136BB"/>
    <w:rsid w:val="00D564DD"/>
    <w:rsid w:val="00D63875"/>
    <w:rsid w:val="00D9337F"/>
    <w:rsid w:val="00D93A45"/>
    <w:rsid w:val="00D93AE9"/>
    <w:rsid w:val="00D96B85"/>
    <w:rsid w:val="00DD44F4"/>
    <w:rsid w:val="00DF29C5"/>
    <w:rsid w:val="00DF78AE"/>
    <w:rsid w:val="00E4388D"/>
    <w:rsid w:val="00E509CD"/>
    <w:rsid w:val="00E618F5"/>
    <w:rsid w:val="00E75015"/>
    <w:rsid w:val="00E84C64"/>
    <w:rsid w:val="00E855B6"/>
    <w:rsid w:val="00ED0B3D"/>
    <w:rsid w:val="00ED5DA1"/>
    <w:rsid w:val="00F6030C"/>
    <w:rsid w:val="00FE41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4B422"/>
  <w15:docId w15:val="{D8313858-4D40-4D32-B02C-3D337ABD0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D83"/>
    <w:pPr>
      <w:spacing w:after="200" w:line="276" w:lineRule="auto"/>
    </w:pPr>
    <w:rPr>
      <w:rFonts w:eastAsiaTheme="minorEastAsia"/>
      <w:kern w:val="0"/>
      <w:lang w:val="en-U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67B1"/>
    <w:pPr>
      <w:tabs>
        <w:tab w:val="center" w:pos="4252"/>
        <w:tab w:val="right" w:pos="8504"/>
      </w:tabs>
      <w:spacing w:after="0" w:line="240" w:lineRule="auto"/>
    </w:pPr>
    <w:rPr>
      <w:rFonts w:eastAsiaTheme="minorHAnsi"/>
      <w:kern w:val="2"/>
      <w:lang w:val="es-ES_tradnl"/>
      <w14:ligatures w14:val="standardContextual"/>
    </w:rPr>
  </w:style>
  <w:style w:type="character" w:customStyle="1" w:styleId="EncabezadoCar">
    <w:name w:val="Encabezado Car"/>
    <w:basedOn w:val="Fuentedeprrafopredeter"/>
    <w:link w:val="Encabezado"/>
    <w:uiPriority w:val="99"/>
    <w:rsid w:val="007867B1"/>
    <w:rPr>
      <w:lang w:val="es-ES_tradnl"/>
    </w:rPr>
  </w:style>
  <w:style w:type="paragraph" w:styleId="Piedepgina">
    <w:name w:val="footer"/>
    <w:basedOn w:val="Normal"/>
    <w:link w:val="PiedepginaCar"/>
    <w:uiPriority w:val="99"/>
    <w:unhideWhenUsed/>
    <w:rsid w:val="007867B1"/>
    <w:pPr>
      <w:tabs>
        <w:tab w:val="center" w:pos="4252"/>
        <w:tab w:val="right" w:pos="8504"/>
      </w:tabs>
      <w:spacing w:after="0" w:line="240" w:lineRule="auto"/>
    </w:pPr>
    <w:rPr>
      <w:rFonts w:eastAsiaTheme="minorHAnsi"/>
      <w:kern w:val="2"/>
      <w:lang w:val="es-ES_tradnl"/>
      <w14:ligatures w14:val="standardContextual"/>
    </w:rPr>
  </w:style>
  <w:style w:type="character" w:customStyle="1" w:styleId="PiedepginaCar">
    <w:name w:val="Pie de página Car"/>
    <w:basedOn w:val="Fuentedeprrafopredeter"/>
    <w:link w:val="Piedepgina"/>
    <w:uiPriority w:val="99"/>
    <w:rsid w:val="007867B1"/>
    <w:rPr>
      <w:lang w:val="es-ES_tradnl"/>
    </w:rPr>
  </w:style>
  <w:style w:type="character" w:styleId="Hipervnculo">
    <w:name w:val="Hyperlink"/>
    <w:basedOn w:val="Fuentedeprrafopredeter"/>
    <w:uiPriority w:val="99"/>
    <w:unhideWhenUsed/>
    <w:rsid w:val="00882A0A"/>
    <w:rPr>
      <w:color w:val="0563C1" w:themeColor="hyperlink"/>
      <w:u w:val="single"/>
    </w:rPr>
  </w:style>
  <w:style w:type="character" w:customStyle="1" w:styleId="Mencinsinresolver1">
    <w:name w:val="Mención sin resolver1"/>
    <w:basedOn w:val="Fuentedeprrafopredeter"/>
    <w:uiPriority w:val="99"/>
    <w:semiHidden/>
    <w:unhideWhenUsed/>
    <w:rsid w:val="00882A0A"/>
    <w:rPr>
      <w:color w:val="605E5C"/>
      <w:shd w:val="clear" w:color="auto" w:fill="E1DFDD"/>
    </w:rPr>
  </w:style>
  <w:style w:type="paragraph" w:styleId="Sinespaciado">
    <w:name w:val="No Spacing"/>
    <w:uiPriority w:val="1"/>
    <w:qFormat/>
    <w:rsid w:val="00344CF6"/>
    <w:pPr>
      <w:spacing w:after="0" w:line="240" w:lineRule="auto"/>
    </w:pPr>
    <w:rPr>
      <w:kern w:val="0"/>
      <w:lang w:val="es-ES"/>
      <w14:ligatures w14:val="none"/>
    </w:rPr>
  </w:style>
  <w:style w:type="paragraph" w:styleId="NormalWeb">
    <w:name w:val="Normal (Web)"/>
    <w:basedOn w:val="Normal"/>
    <w:uiPriority w:val="99"/>
    <w:unhideWhenUsed/>
    <w:rsid w:val="003D19D6"/>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02712">
      <w:bodyDiv w:val="1"/>
      <w:marLeft w:val="0"/>
      <w:marRight w:val="0"/>
      <w:marTop w:val="0"/>
      <w:marBottom w:val="0"/>
      <w:divBdr>
        <w:top w:val="none" w:sz="0" w:space="0" w:color="auto"/>
        <w:left w:val="none" w:sz="0" w:space="0" w:color="auto"/>
        <w:bottom w:val="none" w:sz="0" w:space="0" w:color="auto"/>
        <w:right w:val="none" w:sz="0" w:space="0" w:color="auto"/>
      </w:divBdr>
      <w:divsChild>
        <w:div w:id="183566744">
          <w:marLeft w:val="0"/>
          <w:marRight w:val="0"/>
          <w:marTop w:val="0"/>
          <w:marBottom w:val="0"/>
          <w:divBdr>
            <w:top w:val="none" w:sz="0" w:space="0" w:color="auto"/>
            <w:left w:val="none" w:sz="0" w:space="0" w:color="auto"/>
            <w:bottom w:val="none" w:sz="0" w:space="0" w:color="auto"/>
            <w:right w:val="none" w:sz="0" w:space="0" w:color="auto"/>
          </w:divBdr>
        </w:div>
        <w:div w:id="580650579">
          <w:marLeft w:val="0"/>
          <w:marRight w:val="0"/>
          <w:marTop w:val="0"/>
          <w:marBottom w:val="0"/>
          <w:divBdr>
            <w:top w:val="none" w:sz="0" w:space="0" w:color="auto"/>
            <w:left w:val="none" w:sz="0" w:space="0" w:color="auto"/>
            <w:bottom w:val="none" w:sz="0" w:space="0" w:color="auto"/>
            <w:right w:val="none" w:sz="0" w:space="0" w:color="auto"/>
          </w:divBdr>
        </w:div>
        <w:div w:id="913932116">
          <w:marLeft w:val="0"/>
          <w:marRight w:val="0"/>
          <w:marTop w:val="0"/>
          <w:marBottom w:val="0"/>
          <w:divBdr>
            <w:top w:val="none" w:sz="0" w:space="0" w:color="auto"/>
            <w:left w:val="none" w:sz="0" w:space="0" w:color="auto"/>
            <w:bottom w:val="none" w:sz="0" w:space="0" w:color="auto"/>
            <w:right w:val="none" w:sz="0" w:space="0" w:color="auto"/>
          </w:divBdr>
        </w:div>
        <w:div w:id="1667784596">
          <w:marLeft w:val="0"/>
          <w:marRight w:val="0"/>
          <w:marTop w:val="0"/>
          <w:marBottom w:val="0"/>
          <w:divBdr>
            <w:top w:val="none" w:sz="0" w:space="0" w:color="auto"/>
            <w:left w:val="none" w:sz="0" w:space="0" w:color="auto"/>
            <w:bottom w:val="none" w:sz="0" w:space="0" w:color="auto"/>
            <w:right w:val="none" w:sz="0" w:space="0" w:color="auto"/>
          </w:divBdr>
        </w:div>
        <w:div w:id="1705788228">
          <w:marLeft w:val="0"/>
          <w:marRight w:val="0"/>
          <w:marTop w:val="0"/>
          <w:marBottom w:val="0"/>
          <w:divBdr>
            <w:top w:val="none" w:sz="0" w:space="0" w:color="auto"/>
            <w:left w:val="none" w:sz="0" w:space="0" w:color="auto"/>
            <w:bottom w:val="none" w:sz="0" w:space="0" w:color="auto"/>
            <w:right w:val="none" w:sz="0" w:space="0" w:color="auto"/>
          </w:divBdr>
        </w:div>
        <w:div w:id="700474066">
          <w:marLeft w:val="0"/>
          <w:marRight w:val="0"/>
          <w:marTop w:val="0"/>
          <w:marBottom w:val="0"/>
          <w:divBdr>
            <w:top w:val="none" w:sz="0" w:space="0" w:color="auto"/>
            <w:left w:val="none" w:sz="0" w:space="0" w:color="auto"/>
            <w:bottom w:val="none" w:sz="0" w:space="0" w:color="auto"/>
            <w:right w:val="none" w:sz="0" w:space="0" w:color="auto"/>
          </w:divBdr>
        </w:div>
        <w:div w:id="712123711">
          <w:marLeft w:val="0"/>
          <w:marRight w:val="0"/>
          <w:marTop w:val="0"/>
          <w:marBottom w:val="0"/>
          <w:divBdr>
            <w:top w:val="none" w:sz="0" w:space="0" w:color="auto"/>
            <w:left w:val="none" w:sz="0" w:space="0" w:color="auto"/>
            <w:bottom w:val="none" w:sz="0" w:space="0" w:color="auto"/>
            <w:right w:val="none" w:sz="0" w:space="0" w:color="auto"/>
          </w:divBdr>
        </w:div>
        <w:div w:id="2041782087">
          <w:marLeft w:val="0"/>
          <w:marRight w:val="0"/>
          <w:marTop w:val="0"/>
          <w:marBottom w:val="0"/>
          <w:divBdr>
            <w:top w:val="none" w:sz="0" w:space="0" w:color="auto"/>
            <w:left w:val="none" w:sz="0" w:space="0" w:color="auto"/>
            <w:bottom w:val="none" w:sz="0" w:space="0" w:color="auto"/>
            <w:right w:val="none" w:sz="0" w:space="0" w:color="auto"/>
          </w:divBdr>
        </w:div>
        <w:div w:id="114297524">
          <w:marLeft w:val="0"/>
          <w:marRight w:val="0"/>
          <w:marTop w:val="0"/>
          <w:marBottom w:val="0"/>
          <w:divBdr>
            <w:top w:val="none" w:sz="0" w:space="0" w:color="auto"/>
            <w:left w:val="none" w:sz="0" w:space="0" w:color="auto"/>
            <w:bottom w:val="none" w:sz="0" w:space="0" w:color="auto"/>
            <w:right w:val="none" w:sz="0" w:space="0" w:color="auto"/>
          </w:divBdr>
        </w:div>
        <w:div w:id="368333878">
          <w:marLeft w:val="0"/>
          <w:marRight w:val="0"/>
          <w:marTop w:val="0"/>
          <w:marBottom w:val="0"/>
          <w:divBdr>
            <w:top w:val="none" w:sz="0" w:space="0" w:color="auto"/>
            <w:left w:val="none" w:sz="0" w:space="0" w:color="auto"/>
            <w:bottom w:val="none" w:sz="0" w:space="0" w:color="auto"/>
            <w:right w:val="none" w:sz="0" w:space="0" w:color="auto"/>
          </w:divBdr>
        </w:div>
        <w:div w:id="999237391">
          <w:marLeft w:val="0"/>
          <w:marRight w:val="0"/>
          <w:marTop w:val="0"/>
          <w:marBottom w:val="0"/>
          <w:divBdr>
            <w:top w:val="none" w:sz="0" w:space="0" w:color="auto"/>
            <w:left w:val="none" w:sz="0" w:space="0" w:color="auto"/>
            <w:bottom w:val="none" w:sz="0" w:space="0" w:color="auto"/>
            <w:right w:val="none" w:sz="0" w:space="0" w:color="auto"/>
          </w:divBdr>
        </w:div>
        <w:div w:id="124126622">
          <w:marLeft w:val="0"/>
          <w:marRight w:val="0"/>
          <w:marTop w:val="0"/>
          <w:marBottom w:val="0"/>
          <w:divBdr>
            <w:top w:val="none" w:sz="0" w:space="0" w:color="auto"/>
            <w:left w:val="none" w:sz="0" w:space="0" w:color="auto"/>
            <w:bottom w:val="none" w:sz="0" w:space="0" w:color="auto"/>
            <w:right w:val="none" w:sz="0" w:space="0" w:color="auto"/>
          </w:divBdr>
        </w:div>
        <w:div w:id="437484288">
          <w:marLeft w:val="0"/>
          <w:marRight w:val="0"/>
          <w:marTop w:val="0"/>
          <w:marBottom w:val="0"/>
          <w:divBdr>
            <w:top w:val="none" w:sz="0" w:space="0" w:color="auto"/>
            <w:left w:val="none" w:sz="0" w:space="0" w:color="auto"/>
            <w:bottom w:val="none" w:sz="0" w:space="0" w:color="auto"/>
            <w:right w:val="none" w:sz="0" w:space="0" w:color="auto"/>
          </w:divBdr>
        </w:div>
        <w:div w:id="1568347131">
          <w:marLeft w:val="0"/>
          <w:marRight w:val="0"/>
          <w:marTop w:val="0"/>
          <w:marBottom w:val="0"/>
          <w:divBdr>
            <w:top w:val="none" w:sz="0" w:space="0" w:color="auto"/>
            <w:left w:val="none" w:sz="0" w:space="0" w:color="auto"/>
            <w:bottom w:val="none" w:sz="0" w:space="0" w:color="auto"/>
            <w:right w:val="none" w:sz="0" w:space="0" w:color="auto"/>
          </w:divBdr>
        </w:div>
      </w:divsChild>
    </w:div>
    <w:div w:id="288896611">
      <w:bodyDiv w:val="1"/>
      <w:marLeft w:val="0"/>
      <w:marRight w:val="0"/>
      <w:marTop w:val="0"/>
      <w:marBottom w:val="0"/>
      <w:divBdr>
        <w:top w:val="none" w:sz="0" w:space="0" w:color="auto"/>
        <w:left w:val="none" w:sz="0" w:space="0" w:color="auto"/>
        <w:bottom w:val="none" w:sz="0" w:space="0" w:color="auto"/>
        <w:right w:val="none" w:sz="0" w:space="0" w:color="auto"/>
      </w:divBdr>
      <w:divsChild>
        <w:div w:id="889682356">
          <w:marLeft w:val="0"/>
          <w:marRight w:val="0"/>
          <w:marTop w:val="0"/>
          <w:marBottom w:val="0"/>
          <w:divBdr>
            <w:top w:val="none" w:sz="0" w:space="0" w:color="auto"/>
            <w:left w:val="none" w:sz="0" w:space="0" w:color="auto"/>
            <w:bottom w:val="none" w:sz="0" w:space="0" w:color="auto"/>
            <w:right w:val="none" w:sz="0" w:space="0" w:color="auto"/>
          </w:divBdr>
          <w:divsChild>
            <w:div w:id="1033191272">
              <w:marLeft w:val="0"/>
              <w:marRight w:val="0"/>
              <w:marTop w:val="0"/>
              <w:marBottom w:val="0"/>
              <w:divBdr>
                <w:top w:val="none" w:sz="0" w:space="0" w:color="auto"/>
                <w:left w:val="none" w:sz="0" w:space="0" w:color="auto"/>
                <w:bottom w:val="none" w:sz="0" w:space="0" w:color="auto"/>
                <w:right w:val="none" w:sz="0" w:space="0" w:color="auto"/>
              </w:divBdr>
            </w:div>
            <w:div w:id="457573029">
              <w:marLeft w:val="0"/>
              <w:marRight w:val="0"/>
              <w:marTop w:val="0"/>
              <w:marBottom w:val="0"/>
              <w:divBdr>
                <w:top w:val="none" w:sz="0" w:space="0" w:color="auto"/>
                <w:left w:val="none" w:sz="0" w:space="0" w:color="auto"/>
                <w:bottom w:val="none" w:sz="0" w:space="0" w:color="auto"/>
                <w:right w:val="none" w:sz="0" w:space="0" w:color="auto"/>
              </w:divBdr>
            </w:div>
            <w:div w:id="1993294220">
              <w:marLeft w:val="0"/>
              <w:marRight w:val="0"/>
              <w:marTop w:val="0"/>
              <w:marBottom w:val="0"/>
              <w:divBdr>
                <w:top w:val="none" w:sz="0" w:space="0" w:color="auto"/>
                <w:left w:val="none" w:sz="0" w:space="0" w:color="auto"/>
                <w:bottom w:val="none" w:sz="0" w:space="0" w:color="auto"/>
                <w:right w:val="none" w:sz="0" w:space="0" w:color="auto"/>
              </w:divBdr>
            </w:div>
            <w:div w:id="836188722">
              <w:marLeft w:val="0"/>
              <w:marRight w:val="0"/>
              <w:marTop w:val="0"/>
              <w:marBottom w:val="0"/>
              <w:divBdr>
                <w:top w:val="none" w:sz="0" w:space="0" w:color="auto"/>
                <w:left w:val="none" w:sz="0" w:space="0" w:color="auto"/>
                <w:bottom w:val="none" w:sz="0" w:space="0" w:color="auto"/>
                <w:right w:val="none" w:sz="0" w:space="0" w:color="auto"/>
              </w:divBdr>
            </w:div>
            <w:div w:id="959265165">
              <w:marLeft w:val="0"/>
              <w:marRight w:val="0"/>
              <w:marTop w:val="0"/>
              <w:marBottom w:val="0"/>
              <w:divBdr>
                <w:top w:val="none" w:sz="0" w:space="0" w:color="auto"/>
                <w:left w:val="none" w:sz="0" w:space="0" w:color="auto"/>
                <w:bottom w:val="none" w:sz="0" w:space="0" w:color="auto"/>
                <w:right w:val="none" w:sz="0" w:space="0" w:color="auto"/>
              </w:divBdr>
            </w:div>
            <w:div w:id="1716391812">
              <w:marLeft w:val="0"/>
              <w:marRight w:val="0"/>
              <w:marTop w:val="0"/>
              <w:marBottom w:val="0"/>
              <w:divBdr>
                <w:top w:val="none" w:sz="0" w:space="0" w:color="auto"/>
                <w:left w:val="none" w:sz="0" w:space="0" w:color="auto"/>
                <w:bottom w:val="none" w:sz="0" w:space="0" w:color="auto"/>
                <w:right w:val="none" w:sz="0" w:space="0" w:color="auto"/>
              </w:divBdr>
            </w:div>
            <w:div w:id="974677859">
              <w:marLeft w:val="0"/>
              <w:marRight w:val="0"/>
              <w:marTop w:val="0"/>
              <w:marBottom w:val="0"/>
              <w:divBdr>
                <w:top w:val="none" w:sz="0" w:space="0" w:color="auto"/>
                <w:left w:val="none" w:sz="0" w:space="0" w:color="auto"/>
                <w:bottom w:val="none" w:sz="0" w:space="0" w:color="auto"/>
                <w:right w:val="none" w:sz="0" w:space="0" w:color="auto"/>
              </w:divBdr>
            </w:div>
            <w:div w:id="1921406349">
              <w:marLeft w:val="0"/>
              <w:marRight w:val="0"/>
              <w:marTop w:val="0"/>
              <w:marBottom w:val="0"/>
              <w:divBdr>
                <w:top w:val="none" w:sz="0" w:space="0" w:color="auto"/>
                <w:left w:val="none" w:sz="0" w:space="0" w:color="auto"/>
                <w:bottom w:val="none" w:sz="0" w:space="0" w:color="auto"/>
                <w:right w:val="none" w:sz="0" w:space="0" w:color="auto"/>
              </w:divBdr>
            </w:div>
            <w:div w:id="321547272">
              <w:marLeft w:val="0"/>
              <w:marRight w:val="0"/>
              <w:marTop w:val="0"/>
              <w:marBottom w:val="0"/>
              <w:divBdr>
                <w:top w:val="none" w:sz="0" w:space="0" w:color="auto"/>
                <w:left w:val="none" w:sz="0" w:space="0" w:color="auto"/>
                <w:bottom w:val="none" w:sz="0" w:space="0" w:color="auto"/>
                <w:right w:val="none" w:sz="0" w:space="0" w:color="auto"/>
              </w:divBdr>
            </w:div>
            <w:div w:id="557324470">
              <w:marLeft w:val="0"/>
              <w:marRight w:val="0"/>
              <w:marTop w:val="0"/>
              <w:marBottom w:val="0"/>
              <w:divBdr>
                <w:top w:val="none" w:sz="0" w:space="0" w:color="auto"/>
                <w:left w:val="none" w:sz="0" w:space="0" w:color="auto"/>
                <w:bottom w:val="none" w:sz="0" w:space="0" w:color="auto"/>
                <w:right w:val="none" w:sz="0" w:space="0" w:color="auto"/>
              </w:divBdr>
            </w:div>
            <w:div w:id="2110856465">
              <w:marLeft w:val="0"/>
              <w:marRight w:val="0"/>
              <w:marTop w:val="0"/>
              <w:marBottom w:val="0"/>
              <w:divBdr>
                <w:top w:val="none" w:sz="0" w:space="0" w:color="auto"/>
                <w:left w:val="none" w:sz="0" w:space="0" w:color="auto"/>
                <w:bottom w:val="none" w:sz="0" w:space="0" w:color="auto"/>
                <w:right w:val="none" w:sz="0" w:space="0" w:color="auto"/>
              </w:divBdr>
            </w:div>
            <w:div w:id="943347829">
              <w:marLeft w:val="0"/>
              <w:marRight w:val="0"/>
              <w:marTop w:val="0"/>
              <w:marBottom w:val="0"/>
              <w:divBdr>
                <w:top w:val="none" w:sz="0" w:space="0" w:color="auto"/>
                <w:left w:val="none" w:sz="0" w:space="0" w:color="auto"/>
                <w:bottom w:val="none" w:sz="0" w:space="0" w:color="auto"/>
                <w:right w:val="none" w:sz="0" w:space="0" w:color="auto"/>
              </w:divBdr>
            </w:div>
            <w:div w:id="732462893">
              <w:marLeft w:val="0"/>
              <w:marRight w:val="0"/>
              <w:marTop w:val="0"/>
              <w:marBottom w:val="0"/>
              <w:divBdr>
                <w:top w:val="none" w:sz="0" w:space="0" w:color="auto"/>
                <w:left w:val="none" w:sz="0" w:space="0" w:color="auto"/>
                <w:bottom w:val="none" w:sz="0" w:space="0" w:color="auto"/>
                <w:right w:val="none" w:sz="0" w:space="0" w:color="auto"/>
              </w:divBdr>
            </w:div>
            <w:div w:id="406849747">
              <w:marLeft w:val="0"/>
              <w:marRight w:val="0"/>
              <w:marTop w:val="0"/>
              <w:marBottom w:val="0"/>
              <w:divBdr>
                <w:top w:val="none" w:sz="0" w:space="0" w:color="auto"/>
                <w:left w:val="none" w:sz="0" w:space="0" w:color="auto"/>
                <w:bottom w:val="none" w:sz="0" w:space="0" w:color="auto"/>
                <w:right w:val="none" w:sz="0" w:space="0" w:color="auto"/>
              </w:divBdr>
            </w:div>
            <w:div w:id="175002908">
              <w:marLeft w:val="0"/>
              <w:marRight w:val="0"/>
              <w:marTop w:val="0"/>
              <w:marBottom w:val="0"/>
              <w:divBdr>
                <w:top w:val="none" w:sz="0" w:space="0" w:color="auto"/>
                <w:left w:val="none" w:sz="0" w:space="0" w:color="auto"/>
                <w:bottom w:val="none" w:sz="0" w:space="0" w:color="auto"/>
                <w:right w:val="none" w:sz="0" w:space="0" w:color="auto"/>
              </w:divBdr>
            </w:div>
            <w:div w:id="1067463051">
              <w:marLeft w:val="0"/>
              <w:marRight w:val="0"/>
              <w:marTop w:val="0"/>
              <w:marBottom w:val="0"/>
              <w:divBdr>
                <w:top w:val="none" w:sz="0" w:space="0" w:color="auto"/>
                <w:left w:val="none" w:sz="0" w:space="0" w:color="auto"/>
                <w:bottom w:val="none" w:sz="0" w:space="0" w:color="auto"/>
                <w:right w:val="none" w:sz="0" w:space="0" w:color="auto"/>
              </w:divBdr>
            </w:div>
            <w:div w:id="1078672839">
              <w:marLeft w:val="0"/>
              <w:marRight w:val="0"/>
              <w:marTop w:val="0"/>
              <w:marBottom w:val="0"/>
              <w:divBdr>
                <w:top w:val="none" w:sz="0" w:space="0" w:color="auto"/>
                <w:left w:val="none" w:sz="0" w:space="0" w:color="auto"/>
                <w:bottom w:val="none" w:sz="0" w:space="0" w:color="auto"/>
                <w:right w:val="none" w:sz="0" w:space="0" w:color="auto"/>
              </w:divBdr>
            </w:div>
            <w:div w:id="260376003">
              <w:marLeft w:val="0"/>
              <w:marRight w:val="0"/>
              <w:marTop w:val="0"/>
              <w:marBottom w:val="0"/>
              <w:divBdr>
                <w:top w:val="none" w:sz="0" w:space="0" w:color="auto"/>
                <w:left w:val="none" w:sz="0" w:space="0" w:color="auto"/>
                <w:bottom w:val="none" w:sz="0" w:space="0" w:color="auto"/>
                <w:right w:val="none" w:sz="0" w:space="0" w:color="auto"/>
              </w:divBdr>
            </w:div>
            <w:div w:id="21929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4583">
      <w:bodyDiv w:val="1"/>
      <w:marLeft w:val="0"/>
      <w:marRight w:val="0"/>
      <w:marTop w:val="0"/>
      <w:marBottom w:val="0"/>
      <w:divBdr>
        <w:top w:val="none" w:sz="0" w:space="0" w:color="auto"/>
        <w:left w:val="none" w:sz="0" w:space="0" w:color="auto"/>
        <w:bottom w:val="none" w:sz="0" w:space="0" w:color="auto"/>
        <w:right w:val="none" w:sz="0" w:space="0" w:color="auto"/>
      </w:divBdr>
      <w:divsChild>
        <w:div w:id="92819249">
          <w:marLeft w:val="0"/>
          <w:marRight w:val="0"/>
          <w:marTop w:val="0"/>
          <w:marBottom w:val="0"/>
          <w:divBdr>
            <w:top w:val="none" w:sz="0" w:space="0" w:color="auto"/>
            <w:left w:val="none" w:sz="0" w:space="0" w:color="auto"/>
            <w:bottom w:val="none" w:sz="0" w:space="0" w:color="auto"/>
            <w:right w:val="none" w:sz="0" w:space="0" w:color="auto"/>
          </w:divBdr>
        </w:div>
      </w:divsChild>
    </w:div>
    <w:div w:id="674577495">
      <w:bodyDiv w:val="1"/>
      <w:marLeft w:val="0"/>
      <w:marRight w:val="0"/>
      <w:marTop w:val="0"/>
      <w:marBottom w:val="0"/>
      <w:divBdr>
        <w:top w:val="none" w:sz="0" w:space="0" w:color="auto"/>
        <w:left w:val="none" w:sz="0" w:space="0" w:color="auto"/>
        <w:bottom w:val="none" w:sz="0" w:space="0" w:color="auto"/>
        <w:right w:val="none" w:sz="0" w:space="0" w:color="auto"/>
      </w:divBdr>
    </w:div>
    <w:div w:id="694305607">
      <w:bodyDiv w:val="1"/>
      <w:marLeft w:val="0"/>
      <w:marRight w:val="0"/>
      <w:marTop w:val="0"/>
      <w:marBottom w:val="0"/>
      <w:divBdr>
        <w:top w:val="none" w:sz="0" w:space="0" w:color="auto"/>
        <w:left w:val="none" w:sz="0" w:space="0" w:color="auto"/>
        <w:bottom w:val="none" w:sz="0" w:space="0" w:color="auto"/>
        <w:right w:val="none" w:sz="0" w:space="0" w:color="auto"/>
      </w:divBdr>
    </w:div>
    <w:div w:id="1185054028">
      <w:bodyDiv w:val="1"/>
      <w:marLeft w:val="0"/>
      <w:marRight w:val="0"/>
      <w:marTop w:val="0"/>
      <w:marBottom w:val="0"/>
      <w:divBdr>
        <w:top w:val="none" w:sz="0" w:space="0" w:color="auto"/>
        <w:left w:val="none" w:sz="0" w:space="0" w:color="auto"/>
        <w:bottom w:val="none" w:sz="0" w:space="0" w:color="auto"/>
        <w:right w:val="none" w:sz="0" w:space="0" w:color="auto"/>
      </w:divBdr>
    </w:div>
    <w:div w:id="1450902172">
      <w:bodyDiv w:val="1"/>
      <w:marLeft w:val="0"/>
      <w:marRight w:val="0"/>
      <w:marTop w:val="0"/>
      <w:marBottom w:val="0"/>
      <w:divBdr>
        <w:top w:val="none" w:sz="0" w:space="0" w:color="auto"/>
        <w:left w:val="none" w:sz="0" w:space="0" w:color="auto"/>
        <w:bottom w:val="none" w:sz="0" w:space="0" w:color="auto"/>
        <w:right w:val="none" w:sz="0" w:space="0" w:color="auto"/>
      </w:divBdr>
      <w:divsChild>
        <w:div w:id="673729236">
          <w:marLeft w:val="0"/>
          <w:marRight w:val="0"/>
          <w:marTop w:val="0"/>
          <w:marBottom w:val="0"/>
          <w:divBdr>
            <w:top w:val="none" w:sz="0" w:space="0" w:color="auto"/>
            <w:left w:val="none" w:sz="0" w:space="0" w:color="auto"/>
            <w:bottom w:val="none" w:sz="0" w:space="0" w:color="auto"/>
            <w:right w:val="none" w:sz="0" w:space="0" w:color="auto"/>
          </w:divBdr>
        </w:div>
      </w:divsChild>
    </w:div>
    <w:div w:id="1866478823">
      <w:bodyDiv w:val="1"/>
      <w:marLeft w:val="0"/>
      <w:marRight w:val="0"/>
      <w:marTop w:val="0"/>
      <w:marBottom w:val="0"/>
      <w:divBdr>
        <w:top w:val="none" w:sz="0" w:space="0" w:color="auto"/>
        <w:left w:val="none" w:sz="0" w:space="0" w:color="auto"/>
        <w:bottom w:val="none" w:sz="0" w:space="0" w:color="auto"/>
        <w:right w:val="none" w:sz="0" w:space="0" w:color="auto"/>
      </w:divBdr>
    </w:div>
    <w:div w:id="1972635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footer1.xml.rels><?xml version="1.0" encoding="UTF-8" standalone="yes"?>
<Relationships xmlns="http://schemas.openxmlformats.org/package/2006/relationships"><Relationship Id="rId1" Type="http://schemas.openxmlformats.org/officeDocument/2006/relationships/hyperlink" Target="Tel:809-685-4029"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F40DF-B484-4026-A7D3-9CD41311CE7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1696</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jerfry sanchez</dc:creator>
  <cp:keywords/>
  <dc:description/>
  <cp:lastModifiedBy>Trajano Vidal Potentini Adames</cp:lastModifiedBy>
  <cp:revision>2</cp:revision>
  <dcterms:created xsi:type="dcterms:W3CDTF">2025-09-12T20:02:00Z</dcterms:created>
  <dcterms:modified xsi:type="dcterms:W3CDTF">2025-09-12T20:02:00Z</dcterms:modified>
</cp:coreProperties>
</file>