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9939" w14:textId="7D275FE7" w:rsidR="00B80587" w:rsidRPr="006B4FF0" w:rsidRDefault="00B80587" w:rsidP="006B4FF0">
      <w:pPr>
        <w:spacing w:after="0" w:line="240" w:lineRule="atLeast"/>
        <w:jc w:val="both"/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</w:pPr>
      <w:r w:rsidRPr="003A7EF3">
        <w:rPr>
          <w:rFonts w:ascii="Cambria" w:eastAsia="Times New Roman" w:hAnsi="Cambria" w:cs="Calibri"/>
          <w:b/>
          <w:bCs/>
          <w:color w:val="2E2E2E"/>
          <w:sz w:val="30"/>
          <w:szCs w:val="30"/>
          <w:lang w:val="es-DO" w:eastAsia="es-DO"/>
        </w:rPr>
        <w:t>TRIBU</w:t>
      </w:r>
      <w:r w:rsidR="00963CEA">
        <w:rPr>
          <w:rFonts w:ascii="Cambria" w:eastAsia="Times New Roman" w:hAnsi="Cambria" w:cs="Calibri"/>
          <w:b/>
          <w:bCs/>
          <w:color w:val="2E2E2E"/>
          <w:sz w:val="30"/>
          <w:szCs w:val="30"/>
          <w:lang w:val="es-DO" w:eastAsia="es-DO"/>
        </w:rPr>
        <w:t>N</w:t>
      </w:r>
      <w:r w:rsidRPr="003A7EF3">
        <w:rPr>
          <w:rFonts w:ascii="Cambria" w:eastAsia="Times New Roman" w:hAnsi="Cambria" w:cs="Calibri"/>
          <w:b/>
          <w:bCs/>
          <w:color w:val="2E2E2E"/>
          <w:sz w:val="30"/>
          <w:szCs w:val="30"/>
          <w:lang w:val="es-DO" w:eastAsia="es-DO"/>
        </w:rPr>
        <w:t>AL DE HONOR DISCIPLINARIO DEL COLEGIO DE ABOGADOS DE LA REPÚBLICA DOMINICANA (CARD</w:t>
      </w:r>
      <w:r w:rsidRPr="00B80587">
        <w:rPr>
          <w:rFonts w:ascii="Cambria" w:eastAsia="Times New Roman" w:hAnsi="Cambria" w:cs="Calibri"/>
          <w:b/>
          <w:bCs/>
          <w:color w:val="2E2E2E"/>
          <w:sz w:val="28"/>
          <w:szCs w:val="28"/>
          <w:lang w:val="es-DO" w:eastAsia="es-DO"/>
        </w:rPr>
        <w:t>).</w:t>
      </w:r>
      <w:r w:rsidR="00FF40B2">
        <w:rPr>
          <w:rFonts w:ascii="Cambria" w:eastAsia="Times New Roman" w:hAnsi="Cambria" w:cs="Calibri"/>
          <w:b/>
          <w:bCs/>
          <w:color w:val="2E2E2E"/>
          <w:sz w:val="28"/>
          <w:szCs w:val="28"/>
          <w:lang w:val="es-DO" w:eastAsia="es-DO"/>
        </w:rPr>
        <w:t xml:space="preserve"> </w:t>
      </w:r>
      <w:r w:rsidR="00FF40B2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>Reafirma su</w:t>
      </w:r>
      <w:r w:rsidR="00FF40B2">
        <w:rPr>
          <w:rFonts w:ascii="Cambria" w:eastAsia="Times New Roman" w:hAnsi="Cambria" w:cs="Calibri"/>
          <w:b/>
          <w:bCs/>
          <w:color w:val="2E2E2E"/>
          <w:sz w:val="28"/>
          <w:szCs w:val="28"/>
          <w:lang w:val="es-DO" w:eastAsia="es-DO"/>
        </w:rPr>
        <w:t xml:space="preserve"> </w:t>
      </w:r>
      <w:r w:rsidR="00FF40B2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incompetencia para el </w:t>
      </w:r>
      <w:r w:rsidR="006B4FF0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>juzgamiento</w:t>
      </w:r>
      <w:r w:rsidR="00FF40B2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 de jueces y para el caso ocurrente</w:t>
      </w:r>
      <w:r w:rsidR="00963CEA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>,</w:t>
      </w:r>
      <w:r w:rsidR="00FF40B2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 </w:t>
      </w:r>
      <w:r w:rsidR="006B4FF0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por resolución ordena la tramitación del correspondiente expediente al </w:t>
      </w:r>
      <w:r w:rsidR="00963CEA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Consejo </w:t>
      </w:r>
      <w:r w:rsidR="006B4FF0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del </w:t>
      </w:r>
      <w:r w:rsidR="00963CEA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 xml:space="preserve">Poder Judicial </w:t>
      </w:r>
      <w:r w:rsidR="006B4FF0" w:rsidRPr="006B4FF0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>para que conozcan de los méritos del sometimiento como única instancia competente para tales fines</w:t>
      </w:r>
      <w:r w:rsidR="00963CEA">
        <w:rPr>
          <w:rFonts w:ascii="Cambria" w:eastAsia="Times New Roman" w:hAnsi="Cambria" w:cs="Calibri"/>
          <w:color w:val="2E2E2E"/>
          <w:sz w:val="28"/>
          <w:szCs w:val="28"/>
          <w:lang w:val="es-DO" w:eastAsia="es-DO"/>
        </w:rPr>
        <w:t>.</w:t>
      </w:r>
    </w:p>
    <w:p w14:paraId="73807A1E" w14:textId="77777777" w:rsidR="003A7EF3" w:rsidRPr="006B4FF0" w:rsidRDefault="003A7EF3" w:rsidP="006B4FF0">
      <w:pPr>
        <w:spacing w:after="0" w:line="240" w:lineRule="atLeast"/>
        <w:jc w:val="center"/>
        <w:rPr>
          <w:rFonts w:ascii="Cambria" w:eastAsia="Times New Roman" w:hAnsi="Cambria" w:cs="Calibri"/>
          <w:color w:val="2E2E2E"/>
          <w:sz w:val="25"/>
          <w:szCs w:val="25"/>
          <w:lang w:val="es-DO" w:eastAsia="es-DO"/>
        </w:rPr>
      </w:pPr>
    </w:p>
    <w:p w14:paraId="14EFB593" w14:textId="48FAD2FE" w:rsidR="00ED7418" w:rsidRPr="003A7EF3" w:rsidRDefault="003A7EF3" w:rsidP="006B4FF0">
      <w:pPr>
        <w:spacing w:after="0" w:line="240" w:lineRule="atLeast"/>
        <w:jc w:val="center"/>
        <w:rPr>
          <w:rFonts w:ascii="Cambria" w:eastAsia="Times New Roman" w:hAnsi="Cambria" w:cs="Calibri"/>
          <w:sz w:val="36"/>
          <w:szCs w:val="36"/>
          <w:lang w:val="es-DO" w:eastAsia="es-DO"/>
        </w:rPr>
      </w:pPr>
      <w:r w:rsidRPr="003A7EF3">
        <w:rPr>
          <w:rFonts w:ascii="Cambria" w:eastAsia="Times New Roman" w:hAnsi="Cambria" w:cs="Calibri"/>
          <w:b/>
          <w:bCs/>
          <w:color w:val="2E2E2E"/>
          <w:sz w:val="36"/>
          <w:szCs w:val="36"/>
          <w:lang w:val="es-DO" w:eastAsia="es-DO"/>
        </w:rPr>
        <w:t>COMUNICADO A LA COMUNIDAD JURÍDICA NACIONAL</w:t>
      </w:r>
    </w:p>
    <w:p w14:paraId="7AB919C9" w14:textId="77777777" w:rsidR="006B4FF0" w:rsidRDefault="006B4FF0" w:rsidP="006B4FF0">
      <w:pPr>
        <w:spacing w:after="0" w:line="240" w:lineRule="atLeast"/>
        <w:jc w:val="both"/>
        <w:rPr>
          <w:rFonts w:ascii="Cambria" w:eastAsia="Times New Roman" w:hAnsi="Cambria" w:cs="Calibri"/>
          <w:b/>
          <w:bCs/>
          <w:sz w:val="25"/>
          <w:szCs w:val="25"/>
          <w:lang w:val="es-MX" w:eastAsia="es-DO"/>
        </w:rPr>
      </w:pPr>
    </w:p>
    <w:p w14:paraId="410C6A35" w14:textId="3B087747" w:rsidR="00073EB0" w:rsidRPr="00963CEA" w:rsidRDefault="00ED7418" w:rsidP="006B4FF0">
      <w:pPr>
        <w:spacing w:after="0" w:line="240" w:lineRule="atLeast"/>
        <w:jc w:val="both"/>
        <w:rPr>
          <w:rFonts w:ascii="Cambria" w:eastAsia="Times New Roman" w:hAnsi="Cambria" w:cs="Calibri"/>
          <w:sz w:val="24"/>
          <w:szCs w:val="24"/>
          <w:lang w:val="es-DO" w:eastAsia="es-DO"/>
        </w:rPr>
      </w:pPr>
      <w:r w:rsidRPr="00963CEA">
        <w:rPr>
          <w:rFonts w:ascii="Cambria" w:eastAsia="Times New Roman" w:hAnsi="Cambria" w:cs="Calibri"/>
          <w:b/>
          <w:bCs/>
          <w:sz w:val="24"/>
          <w:szCs w:val="24"/>
          <w:lang w:val="es-MX" w:eastAsia="es-DO"/>
        </w:rPr>
        <w:t xml:space="preserve">Santo Domingo, República Dominicana, </w:t>
      </w:r>
      <w:r w:rsidR="006351DB" w:rsidRPr="00963CEA">
        <w:rPr>
          <w:rFonts w:ascii="Cambria" w:eastAsia="Times New Roman" w:hAnsi="Cambria" w:cs="Calibri"/>
          <w:b/>
          <w:bCs/>
          <w:sz w:val="24"/>
          <w:szCs w:val="24"/>
          <w:lang w:val="es-MX" w:eastAsia="es-DO"/>
        </w:rPr>
        <w:t>18</w:t>
      </w:r>
      <w:r w:rsidRPr="00963CEA">
        <w:rPr>
          <w:rFonts w:ascii="Cambria" w:eastAsia="Times New Roman" w:hAnsi="Cambria" w:cs="Calibri"/>
          <w:b/>
          <w:bCs/>
          <w:sz w:val="24"/>
          <w:szCs w:val="24"/>
          <w:lang w:val="es-DO" w:eastAsia="es-DO"/>
        </w:rPr>
        <w:t xml:space="preserve"> de </w:t>
      </w:r>
      <w:r w:rsidR="006351DB" w:rsidRPr="00963CEA">
        <w:rPr>
          <w:rFonts w:ascii="Cambria" w:eastAsia="Times New Roman" w:hAnsi="Cambria" w:cs="Calibri"/>
          <w:b/>
          <w:bCs/>
          <w:sz w:val="24"/>
          <w:szCs w:val="24"/>
          <w:lang w:val="es-DO" w:eastAsia="es-DO"/>
        </w:rPr>
        <w:t>junio</w:t>
      </w:r>
      <w:r w:rsidRPr="00963CEA">
        <w:rPr>
          <w:rFonts w:ascii="Cambria" w:eastAsia="Times New Roman" w:hAnsi="Cambria" w:cs="Calibri"/>
          <w:b/>
          <w:bCs/>
          <w:sz w:val="24"/>
          <w:szCs w:val="24"/>
          <w:lang w:val="es-DO" w:eastAsia="es-DO"/>
        </w:rPr>
        <w:t xml:space="preserve"> de </w:t>
      </w:r>
      <w:r w:rsidR="006351DB" w:rsidRPr="00963CEA">
        <w:rPr>
          <w:rFonts w:ascii="Cambria" w:eastAsia="Times New Roman" w:hAnsi="Cambria" w:cs="Calibri"/>
          <w:b/>
          <w:bCs/>
          <w:sz w:val="24"/>
          <w:szCs w:val="24"/>
          <w:lang w:val="es-DO" w:eastAsia="es-DO"/>
        </w:rPr>
        <w:t>2026. –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El Tribunal 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de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Honor Disciplinario 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del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Coleg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io de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Abog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ados de la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República Dominicana</w:t>
      </w:r>
      <w:r w:rsidR="00963CEA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informa con relación y repuesta a la preocupación del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Cons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ejo del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Poder Judicial 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sobre la eventualidad de sometimientos y posibles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juzgamiento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de jueces del poder judicial que este c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o</w:t>
      </w:r>
      <w:r w:rsidR="006351DB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legiado 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con relación a sometimiento de jueces y en algunos casos de fiscales ha declaro todas las querella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inadmisible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incluso declarándose incompetente para tales fines y en el caso puntal también por pedimento de la fiscalía ya procedió de oficio a </w:t>
      </w:r>
      <w:proofErr w:type="spellStart"/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resolutar</w:t>
      </w:r>
      <w:proofErr w:type="spellEnd"/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para el caso ocurrente</w:t>
      </w:r>
      <w:r w:rsidR="00963CEA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que no ti</w:t>
      </w:r>
      <w:r w:rsidR="002C727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e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ne </w:t>
      </w:r>
      <w:r w:rsid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competencia 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para tales fines</w:t>
      </w:r>
      <w:r w:rsid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, 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y en consecuencia ordena el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envío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de jueces del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Tribunal Superior Administrativo </w:t>
      </w:r>
      <w:r w:rsidR="007C0509">
        <w:rPr>
          <w:rFonts w:ascii="Cambria" w:eastAsia="Times New Roman" w:hAnsi="Cambria" w:cs="Calibri"/>
          <w:sz w:val="24"/>
          <w:szCs w:val="24"/>
          <w:lang w:val="es-DO" w:eastAsia="es-DO"/>
        </w:rPr>
        <w:t>a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l </w:t>
      </w:r>
      <w:r w:rsidR="007C0509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Conse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jo del </w:t>
      </w:r>
      <w:r w:rsidR="007C0509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Poder Judicial 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para que ellos en su fuero interno 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conozcan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de la 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faltas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atribuidas a estos jueces,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juzgamiento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en principio motorizado por el propio colegio y que hoy reiteramos en proceso de 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tramitación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para su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envío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al consejo del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Poder Judicial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reiterando 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y 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declarándose el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Trib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unal de 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Honor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del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CARD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incompetente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incluso como hemos planteado de oficio</w:t>
      </w:r>
      <w:r w:rsidR="000635DC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.</w:t>
      </w:r>
      <w:r w:rsidR="004C11D8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</w:t>
      </w:r>
    </w:p>
    <w:p w14:paraId="1E4FE3A9" w14:textId="77777777" w:rsidR="000635DC" w:rsidRPr="00963CEA" w:rsidRDefault="000635DC" w:rsidP="006B4FF0">
      <w:pPr>
        <w:spacing w:after="0" w:line="240" w:lineRule="atLeast"/>
        <w:jc w:val="both"/>
        <w:rPr>
          <w:rFonts w:ascii="Cambria" w:eastAsia="Times New Roman" w:hAnsi="Cambria" w:cs="Calibri"/>
          <w:sz w:val="24"/>
          <w:szCs w:val="24"/>
          <w:lang w:val="es-DO" w:eastAsia="es-DO"/>
        </w:rPr>
      </w:pPr>
    </w:p>
    <w:p w14:paraId="54415BC3" w14:textId="5FD17E15" w:rsidR="00963CEA" w:rsidRPr="00963CEA" w:rsidRDefault="000635DC" w:rsidP="00963CEA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val="es-DO" w:eastAsia="es-DO"/>
        </w:rPr>
      </w:pPr>
      <w:r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En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consecuencia,</w:t>
      </w:r>
      <w:r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agradecemos la preocupación del consejo del poder judicial en la persona de su presidente Luis Henry molina que al final de su mandato salga en defensa y preocupación por su clase,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preocupación</w:t>
      </w:r>
      <w:r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que suscribimos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reafirmando</w:t>
      </w:r>
      <w:r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que siempre procuraremos un clima de armonía con la magistratura quienes primero son abogados, pero siempre conteste</w:t>
      </w:r>
      <w:r w:rsidR="00AD120E">
        <w:rPr>
          <w:rFonts w:ascii="Cambria" w:eastAsia="Times New Roman" w:hAnsi="Cambria" w:cs="Calibri"/>
          <w:sz w:val="24"/>
          <w:szCs w:val="24"/>
          <w:lang w:val="es-DO" w:eastAsia="es-DO"/>
        </w:rPr>
        <w:t>, de que</w:t>
      </w:r>
      <w:r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su condición particular de miembros de la judicatura le confiere 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una competencia exclusiva del </w:t>
      </w:r>
      <w:r w:rsidR="00AD120E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Cons</w:t>
      </w:r>
      <w:r w:rsidR="00FF40B2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ejo del </w:t>
      </w:r>
      <w:r w:rsidR="00AD120E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Poder Judicial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. De ahí que se trata de una reacción y comunicado innecesario y esperemos que no interesado en indisponernos con los jueces del orden judicial</w:t>
      </w:r>
      <w:r w:rsidR="00AD120E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quienes están apoderados de interminables instancias en los tribunales dominicanos</w:t>
      </w:r>
      <w:r w:rsidR="00AD120E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6B4FF0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 xml:space="preserve"> y en suma gozan en su inmensa mayoría del reconocimiento y apoyo de su colegio</w:t>
      </w:r>
      <w:r w:rsidR="00963CEA" w:rsidRPr="00963CEA">
        <w:rPr>
          <w:rFonts w:ascii="Cambria" w:eastAsia="Times New Roman" w:hAnsi="Cambria" w:cs="Calibri"/>
          <w:sz w:val="24"/>
          <w:szCs w:val="24"/>
          <w:lang w:val="es-DO" w:eastAsia="es-DO"/>
        </w:rPr>
        <w:t>,</w:t>
      </w:r>
      <w:r w:rsidR="00963CEA" w:rsidRPr="00963CEA">
        <w:rPr>
          <w:rFonts w:ascii="Cambria" w:eastAsia="Times New Roman" w:hAnsi="Cambria" w:cs="Calibri"/>
          <w:color w:val="222222"/>
          <w:sz w:val="24"/>
          <w:szCs w:val="24"/>
          <w:lang w:val="es-DO" w:eastAsia="es-DO"/>
        </w:rPr>
        <w:t xml:space="preserve"> tal y como se ha evidenciado en </w:t>
      </w:r>
      <w:r w:rsidR="00963CEA" w:rsidRPr="00963CEA">
        <w:rPr>
          <w:rFonts w:ascii="Cambria" w:eastAsia="Times New Roman" w:hAnsi="Cambria" w:cs="Calibri"/>
          <w:color w:val="222222"/>
          <w:sz w:val="24"/>
          <w:szCs w:val="24"/>
          <w:lang w:val="es-DO" w:eastAsia="es-DO"/>
        </w:rPr>
        <w:t xml:space="preserve">todos sus reclamos por mejores condiciones laborales, dignidad y otras </w:t>
      </w:r>
      <w:r w:rsidR="00AD120E">
        <w:rPr>
          <w:rFonts w:ascii="Cambria" w:eastAsia="Times New Roman" w:hAnsi="Cambria" w:cs="Calibri"/>
          <w:color w:val="222222"/>
          <w:sz w:val="24"/>
          <w:szCs w:val="24"/>
          <w:lang w:val="es-DO" w:eastAsia="es-DO"/>
        </w:rPr>
        <w:t>reivindicaciones</w:t>
      </w:r>
      <w:r w:rsidR="00963CEA" w:rsidRPr="00963CEA">
        <w:rPr>
          <w:rFonts w:ascii="Cambria" w:eastAsia="Times New Roman" w:hAnsi="Cambria" w:cs="Calibri"/>
          <w:color w:val="222222"/>
          <w:sz w:val="24"/>
          <w:szCs w:val="24"/>
          <w:lang w:val="es-DO" w:eastAsia="es-DO"/>
        </w:rPr>
        <w:t>.</w:t>
      </w:r>
    </w:p>
    <w:p w14:paraId="36492D0B" w14:textId="70672650" w:rsidR="00CF1E23" w:rsidRPr="00073EB0" w:rsidRDefault="00CC4092" w:rsidP="006B4FF0">
      <w:pPr>
        <w:spacing w:after="0" w:line="240" w:lineRule="atLeast"/>
        <w:jc w:val="center"/>
        <w:rPr>
          <w:rFonts w:ascii="Cambria" w:hAnsi="Cambria"/>
          <w:sz w:val="25"/>
          <w:szCs w:val="25"/>
        </w:rPr>
      </w:pPr>
      <w:r w:rsidRPr="00073EB0">
        <w:rPr>
          <w:rFonts w:ascii="Cambria" w:eastAsia="Times New Roman" w:hAnsi="Cambria" w:cs="Calibri"/>
          <w:b/>
          <w:bCs/>
          <w:sz w:val="25"/>
          <w:szCs w:val="25"/>
        </w:rPr>
        <w:t>DEPARTAMENTO DE COMUNICACIONES</w:t>
      </w:r>
    </w:p>
    <w:sectPr w:rsidR="00CF1E23" w:rsidRPr="00073EB0" w:rsidSect="00A237B1">
      <w:headerReference w:type="default" r:id="rId7"/>
      <w:footerReference w:type="default" r:id="rId8"/>
      <w:pgSz w:w="12240" w:h="15840"/>
      <w:pgMar w:top="-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1369" w14:textId="77777777" w:rsidR="00E702A0" w:rsidRDefault="00E702A0" w:rsidP="007867B1">
      <w:pPr>
        <w:spacing w:after="0" w:line="240" w:lineRule="auto"/>
      </w:pPr>
      <w:r>
        <w:separator/>
      </w:r>
    </w:p>
  </w:endnote>
  <w:endnote w:type="continuationSeparator" w:id="0">
    <w:p w14:paraId="3EDAC14B" w14:textId="77777777" w:rsidR="00E702A0" w:rsidRDefault="00E702A0" w:rsidP="0078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FEA2" w14:textId="046AF278" w:rsidR="00CA13C5" w:rsidRDefault="00492779" w:rsidP="00882A0A"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98C31D" wp14:editId="01B1287D">
              <wp:simplePos x="0" y="0"/>
              <wp:positionH relativeFrom="column">
                <wp:posOffset>3882390</wp:posOffset>
              </wp:positionH>
              <wp:positionV relativeFrom="paragraph">
                <wp:posOffset>71120</wp:posOffset>
              </wp:positionV>
              <wp:extent cx="0" cy="742950"/>
              <wp:effectExtent l="9525" t="9525" r="9525" b="9525"/>
              <wp:wrapNone/>
              <wp:docPr id="68733573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2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877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05.7pt;margin-top:5.6pt;width:0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"/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98C31D" wp14:editId="58B38B56">
              <wp:simplePos x="0" y="0"/>
              <wp:positionH relativeFrom="column">
                <wp:posOffset>1548765</wp:posOffset>
              </wp:positionH>
              <wp:positionV relativeFrom="paragraph">
                <wp:posOffset>71120</wp:posOffset>
              </wp:positionV>
              <wp:extent cx="0" cy="742950"/>
              <wp:effectExtent l="9525" t="9525" r="9525" b="9525"/>
              <wp:wrapNone/>
              <wp:docPr id="3629041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2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773931" id="AutoShape 2" o:spid="_x0000_s1026" type="#_x0000_t32" style="position:absolute;margin-left:121.95pt;margin-top:5.6pt;width:0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"/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7A83A" wp14:editId="2286C7E2">
              <wp:simplePos x="0" y="0"/>
              <wp:positionH relativeFrom="column">
                <wp:posOffset>-908685</wp:posOffset>
              </wp:positionH>
              <wp:positionV relativeFrom="paragraph">
                <wp:posOffset>-24130</wp:posOffset>
              </wp:positionV>
              <wp:extent cx="7334250" cy="0"/>
              <wp:effectExtent l="9525" t="9525" r="9525" b="9525"/>
              <wp:wrapNone/>
              <wp:docPr id="187077596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34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818B6" id="AutoShape 1" o:spid="_x0000_s1026" type="#_x0000_t32" style="position:absolute;margin-left:-71.55pt;margin-top:-1.9pt;width:5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"/>
          </w:pict>
        </mc:Fallback>
      </mc:AlternateContent>
    </w:r>
  </w:p>
  <w:p w14:paraId="0B92A3A1" w14:textId="37F2C609" w:rsidR="00A10711" w:rsidRPr="00A10711" w:rsidRDefault="00CA13C5" w:rsidP="00CA13C5">
    <w:pPr>
      <w:pStyle w:val="Piedepgina"/>
      <w:ind w:left="-1418" w:right="-122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</w:t>
    </w:r>
    <w:r w:rsidR="00A10711" w:rsidRPr="00A10711">
      <w:rPr>
        <w:rFonts w:ascii="Arial" w:hAnsi="Arial" w:cs="Arial"/>
        <w:sz w:val="18"/>
        <w:szCs w:val="18"/>
      </w:rPr>
      <w:t>Calle Isabel La Católica No. 60</w:t>
    </w:r>
    <w:r>
      <w:rPr>
        <w:rFonts w:ascii="Arial" w:hAnsi="Arial" w:cs="Arial"/>
        <w:sz w:val="18"/>
        <w:szCs w:val="18"/>
      </w:rPr>
      <w:t xml:space="preserve">                         </w:t>
    </w:r>
    <w:r>
      <w:t xml:space="preserve">San Juan Bautista #136, Esq.          </w:t>
    </w:r>
    <w:r w:rsidR="00882A0A">
      <w:t xml:space="preserve">      </w:t>
    </w:r>
    <w:r>
      <w:t xml:space="preserve">  Av.</w:t>
    </w:r>
    <w:r w:rsidR="00344CF6">
      <w:t xml:space="preserve"> Simón Bolívar No. 9, Sector Gas</w:t>
    </w:r>
    <w:r>
      <w:t>cue</w:t>
    </w:r>
    <w:r>
      <w:tab/>
    </w:r>
  </w:p>
  <w:p w14:paraId="4BE9235D" w14:textId="5044B689" w:rsidR="00A10711" w:rsidRPr="00A10711" w:rsidRDefault="00CA13C5" w:rsidP="00882A0A">
    <w:pPr>
      <w:pStyle w:val="Piedepgina"/>
      <w:ind w:left="-993" w:right="-108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</w:t>
    </w:r>
    <w:r w:rsidR="00A10711" w:rsidRPr="00A10711">
      <w:rPr>
        <w:rFonts w:ascii="Arial" w:hAnsi="Arial" w:cs="Arial"/>
        <w:sz w:val="18"/>
        <w:szCs w:val="18"/>
      </w:rPr>
      <w:t xml:space="preserve">Esq. Conde, Zona Colonial, Sto. </w:t>
    </w:r>
    <w:proofErr w:type="spellStart"/>
    <w:r w:rsidR="00A10711" w:rsidRPr="00A10711">
      <w:rPr>
        <w:rFonts w:ascii="Arial" w:hAnsi="Arial" w:cs="Arial"/>
        <w:sz w:val="18"/>
        <w:szCs w:val="18"/>
      </w:rPr>
      <w:t>Dgo</w:t>
    </w:r>
    <w:proofErr w:type="spellEnd"/>
    <w:r w:rsidR="00A10711" w:rsidRPr="00A10711">
      <w:rPr>
        <w:rFonts w:ascii="Arial" w:hAnsi="Arial" w:cs="Arial"/>
        <w:sz w:val="18"/>
        <w:szCs w:val="18"/>
      </w:rPr>
      <w:t xml:space="preserve">., </w:t>
    </w:r>
    <w:proofErr w:type="gramStart"/>
    <w:r>
      <w:rPr>
        <w:rFonts w:ascii="Arial" w:hAnsi="Arial" w:cs="Arial"/>
        <w:sz w:val="18"/>
        <w:szCs w:val="18"/>
      </w:rPr>
      <w:tab/>
      <w:t xml:space="preserve">  Cayetano</w:t>
    </w:r>
    <w:proofErr w:type="gramEnd"/>
    <w:r>
      <w:rPr>
        <w:rFonts w:ascii="Arial" w:hAnsi="Arial" w:cs="Arial"/>
        <w:sz w:val="18"/>
        <w:szCs w:val="18"/>
      </w:rPr>
      <w:t xml:space="preserve"> Germosén, Sector Atala,</w:t>
    </w:r>
    <w:r w:rsidR="00882A0A">
      <w:rPr>
        <w:rFonts w:ascii="Arial" w:hAnsi="Arial" w:cs="Arial"/>
        <w:sz w:val="18"/>
        <w:szCs w:val="18"/>
      </w:rPr>
      <w:tab/>
      <w:t xml:space="preserve">                      Sto. </w:t>
    </w:r>
    <w:proofErr w:type="spellStart"/>
    <w:r w:rsidR="00882A0A">
      <w:rPr>
        <w:rFonts w:ascii="Arial" w:hAnsi="Arial" w:cs="Arial"/>
        <w:sz w:val="18"/>
        <w:szCs w:val="18"/>
      </w:rPr>
      <w:t>Dgo</w:t>
    </w:r>
    <w:proofErr w:type="spellEnd"/>
    <w:r w:rsidR="00882A0A">
      <w:rPr>
        <w:rFonts w:ascii="Arial" w:hAnsi="Arial" w:cs="Arial"/>
        <w:sz w:val="18"/>
        <w:szCs w:val="18"/>
      </w:rPr>
      <w:t>., Distrito Nacional, R.D.</w:t>
    </w:r>
  </w:p>
  <w:p w14:paraId="2849220D" w14:textId="2AAE2129" w:rsidR="007867B1" w:rsidRDefault="00A10711" w:rsidP="00882A0A">
    <w:pPr>
      <w:pStyle w:val="Piedepgina"/>
      <w:ind w:left="-993" w:right="-1085"/>
    </w:pPr>
    <w:r w:rsidRPr="00A10711">
      <w:rPr>
        <w:rFonts w:ascii="Arial" w:hAnsi="Arial" w:cs="Arial"/>
        <w:sz w:val="18"/>
        <w:szCs w:val="18"/>
      </w:rPr>
      <w:t>Distrito Nacional, R.D. Tel: 809-685-5259</w:t>
    </w:r>
    <w:r w:rsidR="00CA13C5">
      <w:rPr>
        <w:rFonts w:ascii="Arial" w:hAnsi="Arial" w:cs="Arial"/>
        <w:sz w:val="18"/>
        <w:szCs w:val="18"/>
      </w:rPr>
      <w:tab/>
      <w:t xml:space="preserve"> Sto. </w:t>
    </w:r>
    <w:proofErr w:type="spellStart"/>
    <w:r w:rsidR="00CA13C5">
      <w:rPr>
        <w:rFonts w:ascii="Arial" w:hAnsi="Arial" w:cs="Arial"/>
        <w:sz w:val="18"/>
        <w:szCs w:val="18"/>
      </w:rPr>
      <w:t>Dgo</w:t>
    </w:r>
    <w:proofErr w:type="spellEnd"/>
    <w:r w:rsidR="00CA13C5">
      <w:rPr>
        <w:rFonts w:ascii="Arial" w:hAnsi="Arial" w:cs="Arial"/>
        <w:sz w:val="18"/>
        <w:szCs w:val="18"/>
      </w:rPr>
      <w:t xml:space="preserve">., </w:t>
    </w:r>
    <w:proofErr w:type="gramStart"/>
    <w:r w:rsidR="00CA13C5">
      <w:rPr>
        <w:rFonts w:ascii="Arial" w:hAnsi="Arial" w:cs="Arial"/>
        <w:sz w:val="18"/>
        <w:szCs w:val="18"/>
      </w:rPr>
      <w:t>D.N.,R.D.</w:t>
    </w:r>
    <w:proofErr w:type="gramEnd"/>
    <w:r w:rsidR="00CA13C5">
      <w:rPr>
        <w:rFonts w:ascii="Arial" w:hAnsi="Arial" w:cs="Arial"/>
        <w:sz w:val="18"/>
        <w:szCs w:val="18"/>
      </w:rPr>
      <w:t xml:space="preserve"> </w:t>
    </w:r>
    <w:hyperlink r:id="rId1" w:history="1">
      <w:r w:rsidR="00882A0A" w:rsidRPr="00882A0A">
        <w:rPr>
          <w:rStyle w:val="Hipervnculo"/>
          <w:rFonts w:ascii="Arial" w:hAnsi="Arial" w:cs="Arial"/>
          <w:color w:val="auto"/>
          <w:sz w:val="18"/>
          <w:szCs w:val="18"/>
          <w:u w:val="none"/>
        </w:rPr>
        <w:t>Tel:809-685-4029</w:t>
      </w:r>
    </w:hyperlink>
    <w:r w:rsidR="00882A0A">
      <w:rPr>
        <w:rFonts w:ascii="Arial" w:hAnsi="Arial" w:cs="Arial"/>
        <w:sz w:val="18"/>
        <w:szCs w:val="18"/>
      </w:rPr>
      <w:t xml:space="preserve">                           </w:t>
    </w:r>
    <w:r w:rsidR="00882A0A">
      <w:rPr>
        <w:rFonts w:ascii="Arial" w:hAnsi="Arial" w:cs="Arial"/>
        <w:sz w:val="18"/>
        <w:szCs w:val="18"/>
      </w:rPr>
      <w:tab/>
      <w:t xml:space="preserve">       Tel: 809-685-4029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D84B" w14:textId="77777777" w:rsidR="00E702A0" w:rsidRDefault="00E702A0" w:rsidP="007867B1">
      <w:pPr>
        <w:spacing w:after="0" w:line="240" w:lineRule="auto"/>
      </w:pPr>
      <w:r>
        <w:separator/>
      </w:r>
    </w:p>
  </w:footnote>
  <w:footnote w:type="continuationSeparator" w:id="0">
    <w:p w14:paraId="33437ECD" w14:textId="77777777" w:rsidR="00E702A0" w:rsidRDefault="00E702A0" w:rsidP="0078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4320" w14:textId="3B67F6E9" w:rsidR="007867B1" w:rsidRPr="009D7DF7" w:rsidRDefault="009D7DF7" w:rsidP="009D7DF7">
    <w:pPr>
      <w:pStyle w:val="Encabezado"/>
      <w:ind w:right="-660"/>
      <w:rPr>
        <w:rFonts w:ascii="Arial" w:hAnsi="Arial" w:cs="Arial"/>
        <w:b/>
        <w:bCs/>
        <w:color w:val="2F5496" w:themeColor="accent1" w:themeShade="BF"/>
        <w:sz w:val="28"/>
        <w:szCs w:val="28"/>
      </w:rPr>
    </w:pPr>
    <w:r w:rsidRPr="009D7DF7">
      <w:rPr>
        <w:rFonts w:ascii="Arial" w:hAnsi="Arial" w:cs="Arial"/>
        <w:b/>
        <w:bCs/>
        <w:noProof/>
        <w:color w:val="4472C4" w:themeColor="accent1"/>
        <w:sz w:val="28"/>
        <w:szCs w:val="28"/>
        <w:lang w:val="es-DO" w:eastAsia="es-DO"/>
      </w:rPr>
      <w:drawing>
        <wp:anchor distT="0" distB="0" distL="114300" distR="114300" simplePos="0" relativeHeight="251658240" behindDoc="0" locked="0" layoutInCell="1" allowOverlap="1" wp14:anchorId="09B52AF9" wp14:editId="7078A49B">
          <wp:simplePos x="0" y="0"/>
          <wp:positionH relativeFrom="column">
            <wp:posOffset>-756285</wp:posOffset>
          </wp:positionH>
          <wp:positionV relativeFrom="paragraph">
            <wp:posOffset>-201930</wp:posOffset>
          </wp:positionV>
          <wp:extent cx="1143000" cy="1129030"/>
          <wp:effectExtent l="0" t="0" r="0" b="0"/>
          <wp:wrapSquare wrapText="bothSides"/>
          <wp:docPr id="20637963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38882" name="Imagen 1829838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711">
      <w:rPr>
        <w:rFonts w:ascii="Arial" w:hAnsi="Arial" w:cs="Arial"/>
        <w:b/>
        <w:bCs/>
        <w:color w:val="2F5496" w:themeColor="accent1" w:themeShade="BF"/>
        <w:sz w:val="28"/>
        <w:szCs w:val="28"/>
      </w:rPr>
      <w:t xml:space="preserve">   </w:t>
    </w:r>
    <w:r w:rsidR="007867B1" w:rsidRPr="009D7DF7">
      <w:rPr>
        <w:rFonts w:ascii="Arial" w:hAnsi="Arial" w:cs="Arial"/>
        <w:b/>
        <w:bCs/>
        <w:color w:val="2F5496" w:themeColor="accent1" w:themeShade="BF"/>
        <w:sz w:val="28"/>
        <w:szCs w:val="28"/>
      </w:rPr>
      <w:t>COLEGIO DE ABOGADOS DE LA REPÚBLICA DOMINICANA</w:t>
    </w:r>
  </w:p>
  <w:p w14:paraId="1FAD499A" w14:textId="35D23033" w:rsidR="007867B1" w:rsidRDefault="00A10711" w:rsidP="007867B1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</w:t>
    </w:r>
    <w:r w:rsidR="007867B1" w:rsidRPr="007867B1">
      <w:rPr>
        <w:rFonts w:ascii="Arial" w:hAnsi="Arial" w:cs="Arial"/>
        <w:b/>
        <w:bCs/>
        <w:sz w:val="24"/>
        <w:szCs w:val="24"/>
      </w:rPr>
      <w:t>Fundado el 3 de febrero de 1983</w:t>
    </w:r>
  </w:p>
  <w:p w14:paraId="7936CCC4" w14:textId="1E781513" w:rsidR="007867B1" w:rsidRDefault="00A10711" w:rsidP="007867B1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</w:t>
    </w:r>
    <w:r w:rsidR="007867B1">
      <w:rPr>
        <w:rFonts w:ascii="Arial" w:hAnsi="Arial" w:cs="Arial"/>
        <w:sz w:val="24"/>
        <w:szCs w:val="24"/>
      </w:rPr>
      <w:t>Miembro Activo de la Federación Interamericana de Abogados (FIA)</w:t>
    </w:r>
  </w:p>
  <w:p w14:paraId="76E60E98" w14:textId="753DDD33" w:rsidR="007867B1" w:rsidRDefault="00A10711" w:rsidP="00A10711">
    <w:pPr>
      <w:pStyle w:val="Encabezado"/>
      <w:ind w:right="-518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  <w:r w:rsidR="007867B1">
      <w:rPr>
        <w:rFonts w:ascii="Arial" w:hAnsi="Arial" w:cs="Arial"/>
        <w:sz w:val="24"/>
        <w:szCs w:val="24"/>
      </w:rPr>
      <w:t>Y de la Unión Iberoamericana de Colegios y Agrupaciones de Abogados (UIBA</w:t>
    </w:r>
    <w:r w:rsidR="009D7DF7">
      <w:rPr>
        <w:rFonts w:ascii="Arial" w:hAnsi="Arial" w:cs="Arial"/>
        <w:sz w:val="24"/>
        <w:szCs w:val="24"/>
      </w:rPr>
      <w:t>)</w:t>
    </w:r>
  </w:p>
  <w:p w14:paraId="321D0AE0" w14:textId="77777777" w:rsidR="007867B1" w:rsidRPr="00882A0A" w:rsidRDefault="007867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B1"/>
    <w:rsid w:val="0001793B"/>
    <w:rsid w:val="00041055"/>
    <w:rsid w:val="000635DC"/>
    <w:rsid w:val="00073EB0"/>
    <w:rsid w:val="000753BD"/>
    <w:rsid w:val="000800C8"/>
    <w:rsid w:val="000A5B21"/>
    <w:rsid w:val="00104ED1"/>
    <w:rsid w:val="00107728"/>
    <w:rsid w:val="00146B64"/>
    <w:rsid w:val="00152A9A"/>
    <w:rsid w:val="00193C54"/>
    <w:rsid w:val="001C3AA2"/>
    <w:rsid w:val="001E378D"/>
    <w:rsid w:val="00210F18"/>
    <w:rsid w:val="00226292"/>
    <w:rsid w:val="002570F6"/>
    <w:rsid w:val="002638BC"/>
    <w:rsid w:val="0027743F"/>
    <w:rsid w:val="002A4D41"/>
    <w:rsid w:val="002B62D0"/>
    <w:rsid w:val="002C727C"/>
    <w:rsid w:val="002D3B52"/>
    <w:rsid w:val="00344CF6"/>
    <w:rsid w:val="0036772B"/>
    <w:rsid w:val="0037733B"/>
    <w:rsid w:val="003A1B38"/>
    <w:rsid w:val="003A219C"/>
    <w:rsid w:val="003A7EF3"/>
    <w:rsid w:val="004014BB"/>
    <w:rsid w:val="00426D75"/>
    <w:rsid w:val="00427C16"/>
    <w:rsid w:val="00492779"/>
    <w:rsid w:val="004C11D8"/>
    <w:rsid w:val="004E7B24"/>
    <w:rsid w:val="004F4547"/>
    <w:rsid w:val="00501047"/>
    <w:rsid w:val="00507A63"/>
    <w:rsid w:val="00541ACD"/>
    <w:rsid w:val="005748D9"/>
    <w:rsid w:val="005C026D"/>
    <w:rsid w:val="005D41A9"/>
    <w:rsid w:val="00602047"/>
    <w:rsid w:val="0061401B"/>
    <w:rsid w:val="006351DB"/>
    <w:rsid w:val="00647439"/>
    <w:rsid w:val="00682C5C"/>
    <w:rsid w:val="006937D4"/>
    <w:rsid w:val="006A7B9B"/>
    <w:rsid w:val="006B4CCE"/>
    <w:rsid w:val="006B4FF0"/>
    <w:rsid w:val="006C10E5"/>
    <w:rsid w:val="007109EC"/>
    <w:rsid w:val="007404F8"/>
    <w:rsid w:val="00750B5B"/>
    <w:rsid w:val="00761437"/>
    <w:rsid w:val="007867B1"/>
    <w:rsid w:val="007A31B6"/>
    <w:rsid w:val="007C0509"/>
    <w:rsid w:val="008269C4"/>
    <w:rsid w:val="00827606"/>
    <w:rsid w:val="00827ABA"/>
    <w:rsid w:val="00870FC1"/>
    <w:rsid w:val="00882A0A"/>
    <w:rsid w:val="008A7E55"/>
    <w:rsid w:val="008B04CF"/>
    <w:rsid w:val="00963CEA"/>
    <w:rsid w:val="00964820"/>
    <w:rsid w:val="009735C5"/>
    <w:rsid w:val="00975353"/>
    <w:rsid w:val="00995536"/>
    <w:rsid w:val="009D7DF7"/>
    <w:rsid w:val="009E6240"/>
    <w:rsid w:val="00A1064F"/>
    <w:rsid w:val="00A10711"/>
    <w:rsid w:val="00A237B1"/>
    <w:rsid w:val="00A4452A"/>
    <w:rsid w:val="00A47935"/>
    <w:rsid w:val="00A56526"/>
    <w:rsid w:val="00A67497"/>
    <w:rsid w:val="00AA72DA"/>
    <w:rsid w:val="00AD120E"/>
    <w:rsid w:val="00B05194"/>
    <w:rsid w:val="00B354D6"/>
    <w:rsid w:val="00B44600"/>
    <w:rsid w:val="00B80587"/>
    <w:rsid w:val="00B95F10"/>
    <w:rsid w:val="00BD78C9"/>
    <w:rsid w:val="00CA13C5"/>
    <w:rsid w:val="00CA78D8"/>
    <w:rsid w:val="00CC4092"/>
    <w:rsid w:val="00CC5EC9"/>
    <w:rsid w:val="00CF1E23"/>
    <w:rsid w:val="00CF21D2"/>
    <w:rsid w:val="00D50A76"/>
    <w:rsid w:val="00DA6DA3"/>
    <w:rsid w:val="00DD44F4"/>
    <w:rsid w:val="00DE6D13"/>
    <w:rsid w:val="00E20F85"/>
    <w:rsid w:val="00E702A0"/>
    <w:rsid w:val="00E92BBC"/>
    <w:rsid w:val="00EC1E9F"/>
    <w:rsid w:val="00ED7418"/>
    <w:rsid w:val="00F6030C"/>
    <w:rsid w:val="00F974DA"/>
    <w:rsid w:val="00F97D55"/>
    <w:rsid w:val="00FA194F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64B422"/>
  <w15:docId w15:val="{D8313858-4D40-4D32-B02C-3D337ABD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9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104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7B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es-ES_tradn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867B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67B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es-ES_tradn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67B1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882A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2A0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44CF6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010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paragraph" w:styleId="NormalWeb">
    <w:name w:val="Normal (Web)"/>
    <w:basedOn w:val="Normal"/>
    <w:uiPriority w:val="99"/>
    <w:unhideWhenUsed/>
    <w:rsid w:val="0050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Fuerte">
    <w:name w:val="Strong"/>
    <w:basedOn w:val="Fuentedeprrafopredeter"/>
    <w:uiPriority w:val="22"/>
    <w:qFormat/>
    <w:rsid w:val="004F4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9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64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4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598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809-685-40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B351-5A6E-4BD5-9F6D-B1124F55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jerfry sanchez</dc:creator>
  <cp:keywords/>
  <dc:description/>
  <cp:lastModifiedBy>Trajano Vidal Potentini Adames</cp:lastModifiedBy>
  <cp:revision>5</cp:revision>
  <dcterms:created xsi:type="dcterms:W3CDTF">2026-06-18T17:59:00Z</dcterms:created>
  <dcterms:modified xsi:type="dcterms:W3CDTF">2026-06-18T19:52:00Z</dcterms:modified>
</cp:coreProperties>
</file>